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23" w:rsidRPr="0038580B" w:rsidRDefault="00387818" w:rsidP="00136F82">
      <w:pPr>
        <w:rPr>
          <w:rFonts w:ascii="Calisto MT" w:hAnsi="Calisto MT"/>
        </w:rPr>
      </w:pPr>
      <w:r>
        <w:rPr>
          <w:noProof/>
          <w:sz w:val="20"/>
        </w:rPr>
        <w:drawing>
          <wp:anchor distT="0" distB="0" distL="114300" distR="114300" simplePos="0" relativeHeight="251657728" behindDoc="0" locked="0" layoutInCell="1" allowOverlap="1">
            <wp:simplePos x="0" y="0"/>
            <wp:positionH relativeFrom="column">
              <wp:posOffset>3429000</wp:posOffset>
            </wp:positionH>
            <wp:positionV relativeFrom="paragraph">
              <wp:posOffset>290830</wp:posOffset>
            </wp:positionV>
            <wp:extent cx="2751455" cy="1216660"/>
            <wp:effectExtent l="0" t="0" r="0" b="2540"/>
            <wp:wrapSquare wrapText="left"/>
            <wp:docPr id="8" name="Bild 8" descr="W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_Logo"/>
                    <pic:cNvPicPr>
                      <a:picLocks noChangeAspect="1" noChangeArrowheads="1"/>
                    </pic:cNvPicPr>
                  </pic:nvPicPr>
                  <pic:blipFill>
                    <a:blip r:embed="rId7"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1455" cy="1216660"/>
                    </a:xfrm>
                    <a:prstGeom prst="rect">
                      <a:avLst/>
                    </a:prstGeom>
                    <a:noFill/>
                    <a:ln>
                      <a:noFill/>
                    </a:ln>
                  </pic:spPr>
                </pic:pic>
              </a:graphicData>
            </a:graphic>
          </wp:anchor>
        </w:drawing>
      </w:r>
      <w:r w:rsidR="0007344C" w:rsidRPr="005B2873">
        <w:rPr>
          <w:rFonts w:ascii="SPD 2002 TheSans" w:hAnsi="SPD 2002 TheSans"/>
        </w:rPr>
        <w:t xml:space="preserve"> „Selbst Aktiv“ -  </w:t>
      </w:r>
      <w:r w:rsidR="00CC3D70">
        <w:rPr>
          <w:rFonts w:ascii="SPD 2002 TheSans" w:hAnsi="SPD 2002 TheSans"/>
        </w:rPr>
        <w:t xml:space="preserve">Arbeitsgemeinschaft </w:t>
      </w:r>
      <w:r w:rsidR="0007344C" w:rsidRPr="005B2873">
        <w:rPr>
          <w:rFonts w:ascii="SPD 2002 TheSans" w:hAnsi="SPD 2002 TheSans"/>
        </w:rPr>
        <w:t>behinderte</w:t>
      </w:r>
      <w:r w:rsidR="00BD6EDC">
        <w:rPr>
          <w:rFonts w:ascii="SPD 2002 TheSans" w:hAnsi="SPD 2002 TheSans"/>
        </w:rPr>
        <w:t>r</w:t>
      </w:r>
      <w:r w:rsidR="0007344C" w:rsidRPr="005B2873">
        <w:rPr>
          <w:rFonts w:ascii="SPD 2002 TheSans" w:hAnsi="SPD 2002 TheSans"/>
        </w:rPr>
        <w:t xml:space="preserve"> Menschen in der SPD</w:t>
      </w:r>
      <w:r w:rsidR="00FB3223" w:rsidRPr="0038580B">
        <w:rPr>
          <w:rFonts w:ascii="Calisto MT" w:hAnsi="Calisto MT"/>
        </w:rPr>
        <w:br w:type="textWrapping" w:clear="all"/>
      </w:r>
    </w:p>
    <w:p w:rsidR="00FB3223" w:rsidRDefault="00FB3223" w:rsidP="00136F82">
      <w:pPr>
        <w:rPr>
          <w:rFonts w:ascii="Century Gothic" w:hAnsi="Century Gothic"/>
        </w:rPr>
      </w:pPr>
    </w:p>
    <w:p w:rsidR="0007344C" w:rsidRDefault="0007344C" w:rsidP="00136F82">
      <w:pPr>
        <w:rPr>
          <w:rFonts w:ascii="Century Gothic" w:hAnsi="Century Gothic"/>
        </w:rPr>
      </w:pPr>
    </w:p>
    <w:p w:rsidR="00752759" w:rsidRDefault="00752759" w:rsidP="00136F82">
      <w:pPr>
        <w:rPr>
          <w:rFonts w:ascii="Century Gothic" w:hAnsi="Century Gothic"/>
        </w:rPr>
      </w:pPr>
    </w:p>
    <w:p w:rsidR="001C2352" w:rsidRDefault="00387818" w:rsidP="00136F82">
      <w:pPr>
        <w:rPr>
          <w:rFonts w:ascii="Century Gothic" w:hAnsi="Century Gothic"/>
        </w:rPr>
      </w:pPr>
      <w:r>
        <w:rPr>
          <w:rFonts w:ascii="Century Gothic" w:hAnsi="Century Gothic"/>
        </w:rPr>
        <w:t>Karl Finke</w:t>
      </w:r>
    </w:p>
    <w:p w:rsidR="00526553" w:rsidRDefault="00387818" w:rsidP="00136F82">
      <w:pPr>
        <w:rPr>
          <w:rFonts w:ascii="Century Gothic" w:hAnsi="Century Gothic"/>
        </w:rPr>
      </w:pPr>
      <w:r>
        <w:rPr>
          <w:rFonts w:ascii="Century Gothic" w:hAnsi="Century Gothic"/>
        </w:rPr>
        <w:t>Bundesvorsitzender</w:t>
      </w:r>
    </w:p>
    <w:p w:rsidR="00387818" w:rsidRDefault="00387818" w:rsidP="00387818">
      <w:pPr>
        <w:jc w:val="right"/>
        <w:rPr>
          <w:rFonts w:ascii="Century Gothic" w:hAnsi="Century Gothic"/>
        </w:rPr>
      </w:pPr>
    </w:p>
    <w:p w:rsidR="00387818" w:rsidRDefault="00387818" w:rsidP="00387818">
      <w:pPr>
        <w:jc w:val="right"/>
        <w:rPr>
          <w:rFonts w:ascii="Century Gothic" w:hAnsi="Century Gothic"/>
        </w:rPr>
      </w:pPr>
    </w:p>
    <w:p w:rsidR="00425F87" w:rsidRPr="00107E34" w:rsidRDefault="00822DA0" w:rsidP="00387818">
      <w:pPr>
        <w:jc w:val="right"/>
        <w:rPr>
          <w:rFonts w:ascii="Century Gothic" w:hAnsi="Century Gothic"/>
        </w:rPr>
      </w:pPr>
      <w:r>
        <w:rPr>
          <w:rFonts w:ascii="Century Gothic" w:hAnsi="Century Gothic"/>
        </w:rPr>
        <w:t>Hannover, den 27.10</w:t>
      </w:r>
      <w:r w:rsidR="00387818">
        <w:rPr>
          <w:rFonts w:ascii="Century Gothic" w:hAnsi="Century Gothic"/>
        </w:rPr>
        <w:t>.2016</w:t>
      </w:r>
      <w:r w:rsidR="00827B90" w:rsidRPr="00107E34">
        <w:rPr>
          <w:rFonts w:ascii="Century Gothic" w:hAnsi="Century Gothic"/>
        </w:rPr>
        <w:br/>
      </w:r>
      <w:r w:rsidR="00827B90" w:rsidRPr="00107E34">
        <w:rPr>
          <w:rFonts w:ascii="Century Gothic" w:hAnsi="Century Gothic"/>
        </w:rPr>
        <w:br/>
      </w:r>
    </w:p>
    <w:p w:rsidR="00822DA0" w:rsidRPr="00822DA0" w:rsidRDefault="00822DA0" w:rsidP="00822DA0">
      <w:pPr>
        <w:rPr>
          <w:rFonts w:ascii="SPD 2002 TheSans" w:hAnsi="SPD 2002 TheSans"/>
          <w:b/>
        </w:rPr>
      </w:pPr>
      <w:r w:rsidRPr="00822DA0">
        <w:rPr>
          <w:rFonts w:ascii="SPD 2002 TheSans" w:hAnsi="SPD 2002 TheSans"/>
          <w:b/>
        </w:rPr>
        <w:t>Vierter Rundbrief</w:t>
      </w:r>
      <w:r>
        <w:rPr>
          <w:rFonts w:ascii="SPD 2002 TheSans" w:hAnsi="SPD 2002 TheSans"/>
          <w:b/>
        </w:rPr>
        <w:t xml:space="preserve"> 2016</w:t>
      </w:r>
    </w:p>
    <w:p w:rsidR="00822DA0" w:rsidRPr="00822DA0" w:rsidRDefault="00822DA0" w:rsidP="00822DA0">
      <w:pPr>
        <w:rPr>
          <w:rFonts w:ascii="SPD 2002 TheSans" w:hAnsi="SPD 2002 TheSans"/>
          <w:b/>
        </w:rPr>
      </w:pPr>
    </w:p>
    <w:p w:rsidR="00822DA0" w:rsidRPr="00822DA0" w:rsidRDefault="00822DA0" w:rsidP="00822DA0">
      <w:pPr>
        <w:rPr>
          <w:rFonts w:ascii="SPD 2002 TheSans" w:hAnsi="SPD 2002 TheSans"/>
        </w:rPr>
      </w:pPr>
      <w:r w:rsidRPr="00822DA0">
        <w:rPr>
          <w:rFonts w:ascii="SPD 2002 TheSans" w:hAnsi="SPD 2002 TheSans"/>
        </w:rPr>
        <w:t>Liebe Selbst Aktivistinnen, liebe Selbst Aktivisten!</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Mit der Veranstaltung des Parteivorstandes zusammen mit Selbst Aktiv vom 18. Oktober 2016 haben wir sowohl innerhalb der Partei wie auch gegenüber der aktiven Behinderte</w:t>
      </w:r>
      <w:r w:rsidRPr="00822DA0">
        <w:rPr>
          <w:rFonts w:ascii="SPD 2002 TheSans" w:hAnsi="SPD 2002 TheSans"/>
        </w:rPr>
        <w:t>n</w:t>
      </w:r>
      <w:r w:rsidRPr="00822DA0">
        <w:rPr>
          <w:rFonts w:ascii="SPD 2002 TheSans" w:hAnsi="SPD 2002 TheSans"/>
        </w:rPr>
        <w:t>szene einen bedeutsamen Akzent gesetzt. Über 150 Teilnehmerinnen und Teilnehmer aus allen Regionen Deutschlands machten das Interesse an einer gemeinsamen Entwic</w:t>
      </w:r>
      <w:r w:rsidRPr="00822DA0">
        <w:rPr>
          <w:rFonts w:ascii="SPD 2002 TheSans" w:hAnsi="SPD 2002 TheSans"/>
        </w:rPr>
        <w:t>k</w:t>
      </w:r>
      <w:r w:rsidRPr="00822DA0">
        <w:rPr>
          <w:rFonts w:ascii="SPD 2002 TheSans" w:hAnsi="SPD 2002 TheSans"/>
        </w:rPr>
        <w:t>lung des  Bundesteilhabegesetzes deutlich. Sowohl in der Tagesschau als auch in den Tagesthemen wurde darüber berichtet. Es galt die Stärken, aber auch die Schwächen, aus der Sicht behinderter Menschen offen zu erörtern und dies hat auch geklappt oder wie es Anne Kleinschnieder aus Rheinland-Pfalz formulierte: „Das Glas ist halbvoll, an weiteren Füllungen arbeiten wir.“ Zuvor war ein Dialog des gegenseitigen Zuhörens nur begrenzt oder nicht möglich. Am 18.10. war allen klar: wir sind Mitglieder der SPD, aber auch Bündnispartner aktiver, behinderter Menschen. Von daher gab es wechselseitige Solidarität und eine ehrliche Diskussion. Hieran müssen wir, das heißt, wir Selbst Aktivi</w:t>
      </w:r>
      <w:r w:rsidRPr="00822DA0">
        <w:rPr>
          <w:rFonts w:ascii="SPD 2002 TheSans" w:hAnsi="SPD 2002 TheSans"/>
        </w:rPr>
        <w:t>s</w:t>
      </w:r>
      <w:r w:rsidRPr="00822DA0">
        <w:rPr>
          <w:rFonts w:ascii="SPD 2002 TheSans" w:hAnsi="SPD 2002 TheSans"/>
        </w:rPr>
        <w:t xml:space="preserve">tinnen und Aktivisten, die gesamte SPD, aber auch die politisch aktive Selbsthilfeszene von heute arbeiten. Wir wollen unseres dazu beitragen! </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Bei dem Treffen der Vorstände der Arbeitsgemeinschaften zusammen mit Katarina Barley und Sigmar Gabriel waren wir aktiv vertreten. Katrin Gensecke, Sibylle Brandt und Gerwin Martysiak haben uns hier engagiert präsentiert. Katrin Gensecke hat noch vorheriger A</w:t>
      </w:r>
      <w:r w:rsidRPr="00822DA0">
        <w:rPr>
          <w:rFonts w:ascii="SPD 2002 TheSans" w:hAnsi="SPD 2002 TheSans"/>
        </w:rPr>
        <w:t>b</w:t>
      </w:r>
      <w:r w:rsidRPr="00822DA0">
        <w:rPr>
          <w:rFonts w:ascii="SPD 2002 TheSans" w:hAnsi="SPD 2002 TheSans"/>
        </w:rPr>
        <w:t>stimmung im Bundesvorstand unsere Positionen und auch unsere geplanten Aktivitäten eingebracht. Auf unser Anliegen, das Sibylle Brandt eingebracht hat, mehr Mitentsche</w:t>
      </w:r>
      <w:r w:rsidRPr="00822DA0">
        <w:rPr>
          <w:rFonts w:ascii="SPD 2002 TheSans" w:hAnsi="SPD 2002 TheSans"/>
        </w:rPr>
        <w:t>i</w:t>
      </w:r>
      <w:r w:rsidRPr="00822DA0">
        <w:rPr>
          <w:rFonts w:ascii="SPD 2002 TheSans" w:hAnsi="SPD 2002 TheSans"/>
        </w:rPr>
        <w:t xml:space="preserve">dung behinderter Menschen zu gewährleisten, hat Sigmar Gabriel darauf verwiesen, dass wir von Selbst Aktiv uns in den unterschiedlichen </w:t>
      </w:r>
      <w:r w:rsidR="00AA19D6">
        <w:rPr>
          <w:rFonts w:ascii="SPD 2002 TheSans" w:hAnsi="SPD 2002 TheSans"/>
        </w:rPr>
        <w:t>Arbeitsstrukturen</w:t>
      </w:r>
      <w:r w:rsidRPr="00822DA0">
        <w:rPr>
          <w:rFonts w:ascii="SPD 2002 TheSans" w:hAnsi="SPD 2002 TheSans"/>
        </w:rPr>
        <w:t xml:space="preserve"> des Parteivorstandes selbstbewusst und qualifiziert einbringen. Dies gilt für uns alle!</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Der Bundesvorstand hat auf seiner Präsenzsitzung in Berlin im September dieses Jahres konkrete Vorhaben für 2017 als Orientierung vorgeplant. Wir beabsichtigen, im Rahmen des Wahlkampfes, gestaffelt vier dezentrale Veranstaltungen in den vier Regionen durc</w:t>
      </w:r>
      <w:r w:rsidRPr="00822DA0">
        <w:rPr>
          <w:rFonts w:ascii="SPD 2002 TheSans" w:hAnsi="SPD 2002 TheSans"/>
        </w:rPr>
        <w:t>h</w:t>
      </w:r>
      <w:r w:rsidRPr="00822DA0">
        <w:rPr>
          <w:rFonts w:ascii="SPD 2002 TheSans" w:hAnsi="SPD 2002 TheSans"/>
        </w:rPr>
        <w:t>zuführen. Die Themen können sowohl von bundes- wie auch von landespolitischer B</w:t>
      </w:r>
      <w:r w:rsidRPr="00822DA0">
        <w:rPr>
          <w:rFonts w:ascii="SPD 2002 TheSans" w:hAnsi="SPD 2002 TheSans"/>
        </w:rPr>
        <w:t>e</w:t>
      </w:r>
      <w:r w:rsidRPr="00822DA0">
        <w:rPr>
          <w:rFonts w:ascii="SPD 2002 TheSans" w:hAnsi="SPD 2002 TheSans"/>
        </w:rPr>
        <w:t>deutung sein. Sie sollen auf jeden Fall die regionale Politik der SPD aufgreifen, positiv befördern und Anregungen nach innen bringen. Dort, wo Landtagswahlen sind wie in Nordrhein-Westphalen, sollten wir diese Veranstaltungen noch vor den jeweiligen Lan</w:t>
      </w:r>
      <w:r w:rsidRPr="00822DA0">
        <w:rPr>
          <w:rFonts w:ascii="SPD 2002 TheSans" w:hAnsi="SPD 2002 TheSans"/>
        </w:rPr>
        <w:t>d</w:t>
      </w:r>
      <w:r w:rsidRPr="00822DA0">
        <w:rPr>
          <w:rFonts w:ascii="SPD 2002 TheSans" w:hAnsi="SPD 2002 TheSans"/>
        </w:rPr>
        <w:lastRenderedPageBreak/>
        <w:t>tagswahlen durchführen. Berlin wird für den Bereich Ost, unabhängig von einer bunde</w:t>
      </w:r>
      <w:r w:rsidRPr="00822DA0">
        <w:rPr>
          <w:rFonts w:ascii="SPD 2002 TheSans" w:hAnsi="SPD 2002 TheSans"/>
        </w:rPr>
        <w:t>s</w:t>
      </w:r>
      <w:r w:rsidRPr="00822DA0">
        <w:rPr>
          <w:rFonts w:ascii="SPD 2002 TheSans" w:hAnsi="SPD 2002 TheSans"/>
        </w:rPr>
        <w:t>weiten Veranstaltung, eine regionale Veranstaltung in Kooperation mit dem Bundesvo</w:t>
      </w:r>
      <w:r w:rsidRPr="00822DA0">
        <w:rPr>
          <w:rFonts w:ascii="SPD 2002 TheSans" w:hAnsi="SPD 2002 TheSans"/>
        </w:rPr>
        <w:t>r</w:t>
      </w:r>
      <w:r w:rsidRPr="00822DA0">
        <w:rPr>
          <w:rFonts w:ascii="SPD 2002 TheSans" w:hAnsi="SPD 2002 TheSans"/>
        </w:rPr>
        <w:t xml:space="preserve">stand planen. </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 xml:space="preserve">Unsere nächste Telefonkonferenz des Bundesvorstandes, zusammen mit den jeweiligen Landes- und Bezirksvorsitzenden, haben wir für </w:t>
      </w:r>
      <w:r w:rsidRPr="00822DA0">
        <w:rPr>
          <w:rFonts w:ascii="SPD 2002 TheSans" w:hAnsi="SPD 2002 TheSans"/>
          <w:b/>
        </w:rPr>
        <w:t>Februar 2017</w:t>
      </w:r>
      <w:r w:rsidRPr="00822DA0">
        <w:rPr>
          <w:rFonts w:ascii="SPD 2002 TheSans" w:hAnsi="SPD 2002 TheSans"/>
        </w:rPr>
        <w:t xml:space="preserve"> vorgesehen. Dies wurde bei der letzten Telefonkonferenz auch als allgemein günstig angesehen. Die Bundesau</w:t>
      </w:r>
      <w:r w:rsidRPr="00822DA0">
        <w:rPr>
          <w:rFonts w:ascii="SPD 2002 TheSans" w:hAnsi="SPD 2002 TheSans"/>
        </w:rPr>
        <w:t>s</w:t>
      </w:r>
      <w:r w:rsidRPr="00822DA0">
        <w:rPr>
          <w:rFonts w:ascii="SPD 2002 TheSans" w:hAnsi="SPD 2002 TheSans"/>
        </w:rPr>
        <w:t xml:space="preserve">schusssitzung für 2017 soll nach übereinstimmender Meinung des Bundesvorstandes erst nach der nächsten Bundeskonferenz durchgeführt werden. Dies, um euren Anliegen auch zu entsprechen, zeitnah nach der Bundeskonferenz. Ihr wisst dies ist beim letzten Mal, trotz redlichen Bemühens von uns, einfach an den Geldern gescheitert. Dies soll uns nicht passieren. Wir können dem neuen Bundesvorstand dann jedoch nur empfehlen, zeitnah nach der Konferenz eine Bundesausschusssitzung einzuberufen. </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b/>
        </w:rPr>
        <w:t>SAVE THE DATE</w:t>
      </w:r>
      <w:r w:rsidRPr="00822DA0">
        <w:rPr>
          <w:rFonts w:ascii="SPD 2002 TheSans" w:hAnsi="SPD 2002 TheSans"/>
        </w:rPr>
        <w:t xml:space="preserve">: Der Bundesvorstand hat vereinbart, die nächste Bundeskonferenz für den </w:t>
      </w:r>
      <w:r w:rsidRPr="00822DA0">
        <w:rPr>
          <w:rFonts w:ascii="SPD 2002 TheSans" w:hAnsi="SPD 2002 TheSans"/>
          <w:b/>
        </w:rPr>
        <w:t>31. März/01. April 2017</w:t>
      </w:r>
      <w:r w:rsidRPr="00822DA0">
        <w:rPr>
          <w:rFonts w:ascii="SPD 2002 TheSans" w:hAnsi="SPD 2002 TheSans"/>
        </w:rPr>
        <w:t xml:space="preserve"> voraussichtlich in Berlin durchzuführen. Reserviert euc</w:t>
      </w:r>
      <w:r w:rsidR="000D1813">
        <w:rPr>
          <w:rFonts w:ascii="SPD 2002 TheSans" w:hAnsi="SPD 2002 TheSans"/>
        </w:rPr>
        <w:t>h also schon diesen Termin. D</w:t>
      </w:r>
      <w:r w:rsidRPr="00822DA0">
        <w:rPr>
          <w:rFonts w:ascii="SPD 2002 TheSans" w:hAnsi="SPD 2002 TheSans"/>
        </w:rPr>
        <w:t>ie Zeit zwischen dem 01. Mai und dem europäi</w:t>
      </w:r>
      <w:r w:rsidR="000D1813">
        <w:rPr>
          <w:rFonts w:ascii="SPD 2002 TheSans" w:hAnsi="SPD 2002 TheSans"/>
        </w:rPr>
        <w:t>schen Aktionstag und die</w:t>
      </w:r>
      <w:r w:rsidRPr="00822DA0">
        <w:rPr>
          <w:rFonts w:ascii="SPD 2002 TheSans" w:hAnsi="SPD 2002 TheSans"/>
        </w:rPr>
        <w:t xml:space="preserve"> Woche</w:t>
      </w:r>
      <w:r w:rsidR="000D1813">
        <w:rPr>
          <w:rFonts w:ascii="SPD 2002 TheSans" w:hAnsi="SPD 2002 TheSans"/>
        </w:rPr>
        <w:t xml:space="preserve"> ist ungünstig</w:t>
      </w:r>
      <w:bookmarkStart w:id="0" w:name="_GoBack"/>
      <w:bookmarkEnd w:id="0"/>
      <w:r w:rsidRPr="00822DA0">
        <w:rPr>
          <w:rFonts w:ascii="SPD 2002 TheSans" w:hAnsi="SPD 2002 TheSans"/>
        </w:rPr>
        <w:t>. Zuvor sind dann Osterferien, die auch terminlich schwierig sind. Sodass uns dann nur dieser Termin als geeigneter übrig blieb. Wir möchten euch ausdrücklich auffordern, schon jetzt dem Willy Brandt-Haus Hinweise zu geben, auf die bei der künftigen Bundeskonferenz zu achten ist. Dies wollen wir, aber auch insbesondere die Mitarbeiterinnen und Mitarbeiter des Willy Brandt-Haus, sofern es in ihren Möglichke</w:t>
      </w:r>
      <w:r w:rsidRPr="00822DA0">
        <w:rPr>
          <w:rFonts w:ascii="SPD 2002 TheSans" w:hAnsi="SPD 2002 TheSans"/>
        </w:rPr>
        <w:t>i</w:t>
      </w:r>
      <w:r w:rsidRPr="00822DA0">
        <w:rPr>
          <w:rFonts w:ascii="SPD 2002 TheSans" w:hAnsi="SPD 2002 TheSans"/>
        </w:rPr>
        <w:t xml:space="preserve">ten ist, einbeziehen. </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Es gilt schon jetzt durch breitangelegte Bewusstseinsbildung und Aufklärung mit dazu beizutragen, dass das Fundament der SPD für die bevorstehenden Bundes- und Lan</w:t>
      </w:r>
      <w:r w:rsidRPr="00822DA0">
        <w:rPr>
          <w:rFonts w:ascii="SPD 2002 TheSans" w:hAnsi="SPD 2002 TheSans"/>
        </w:rPr>
        <w:t>d</w:t>
      </w:r>
      <w:r w:rsidRPr="00822DA0">
        <w:rPr>
          <w:rFonts w:ascii="SPD 2002 TheSans" w:hAnsi="SPD 2002 TheSans"/>
        </w:rPr>
        <w:t>tagswahlen jetzt gefestigt und gestärkt wird und wir mit Selbstbewusstsein und gesunden Basisdaten in die Wahlkampfphase einsteigen. Hier ist der politische und zwische</w:t>
      </w:r>
      <w:r w:rsidRPr="00822DA0">
        <w:rPr>
          <w:rFonts w:ascii="SPD 2002 TheSans" w:hAnsi="SPD 2002 TheSans"/>
        </w:rPr>
        <w:t>n</w:t>
      </w:r>
      <w:r w:rsidRPr="00822DA0">
        <w:rPr>
          <w:rFonts w:ascii="SPD 2002 TheSans" w:hAnsi="SPD 2002 TheSans"/>
        </w:rPr>
        <w:t xml:space="preserve">menschliche Zusammenhalt von hoher Bedeutung. </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 xml:space="preserve">Noch eine Bitte: denkt bitte dran, was bei euch vor Ort geschieht und nicht entsprechend kommuniziert wird, ist irgendwann vergessen! Informiert uns, informiert die Medien, aber insbesondere unsere Newsletter-Redaktion, sodass sich die Vielfalt von Selbst Aktiv auch wiederspiegelt. </w:t>
      </w:r>
    </w:p>
    <w:p w:rsidR="00822DA0" w:rsidRPr="00822DA0" w:rsidRDefault="00822DA0" w:rsidP="00822DA0">
      <w:pPr>
        <w:rPr>
          <w:rFonts w:ascii="SPD 2002 TheSans" w:hAnsi="SPD 2002 TheSans"/>
        </w:rPr>
      </w:pPr>
      <w:r w:rsidRPr="00822DA0">
        <w:rPr>
          <w:rFonts w:ascii="SPD 2002 TheSans" w:hAnsi="SPD 2002 TheSans"/>
        </w:rPr>
        <w:t>Solltet ihr künftig Initiativen zum Bundesteilhabegesetz, zur Pflegeversicherung oder zu anderen Bereichen starten, teilt es uns mit. Das Rad muss nicht drei Mal erfunden we</w:t>
      </w:r>
      <w:r w:rsidRPr="00822DA0">
        <w:rPr>
          <w:rFonts w:ascii="SPD 2002 TheSans" w:hAnsi="SPD 2002 TheSans"/>
        </w:rPr>
        <w:t>r</w:t>
      </w:r>
      <w:r w:rsidRPr="00822DA0">
        <w:rPr>
          <w:rFonts w:ascii="SPD 2002 TheSans" w:hAnsi="SPD 2002 TheSans"/>
        </w:rPr>
        <w:t xml:space="preserve">den! Viele können es übernehmen und eure Initiative verstärken. </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 xml:space="preserve">Bei der Veranstaltung in Berlin war Selbst Aktiv hervorragend vertreten. Dies sollte uns Mut machen! Ich bin mehrfach hierauf angesprochen worden. </w:t>
      </w:r>
    </w:p>
    <w:p w:rsidR="00822DA0" w:rsidRPr="00822DA0" w:rsidRDefault="00822DA0" w:rsidP="00822DA0">
      <w:pPr>
        <w:rPr>
          <w:rFonts w:ascii="SPD 2002 TheSans" w:hAnsi="SPD 2002 TheSans"/>
        </w:rPr>
      </w:pPr>
    </w:p>
    <w:p w:rsidR="00761CD9" w:rsidRDefault="00761CD9"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Mit solidarischen Grüßen,</w:t>
      </w:r>
    </w:p>
    <w:p w:rsidR="00822DA0" w:rsidRPr="00822DA0" w:rsidRDefault="00822DA0" w:rsidP="00822DA0">
      <w:pPr>
        <w:rPr>
          <w:rFonts w:ascii="SPD 2002 TheSans" w:hAnsi="SPD 2002 TheSans"/>
        </w:rPr>
      </w:pPr>
    </w:p>
    <w:p w:rsidR="00822DA0" w:rsidRPr="00822DA0" w:rsidRDefault="00822DA0" w:rsidP="00822DA0">
      <w:pPr>
        <w:rPr>
          <w:rFonts w:ascii="SPD 2002 TheSans" w:hAnsi="SPD 2002 TheSans"/>
        </w:rPr>
      </w:pPr>
      <w:r w:rsidRPr="00822DA0">
        <w:rPr>
          <w:rFonts w:ascii="SPD 2002 TheSans" w:hAnsi="SPD 2002 TheSans"/>
        </w:rPr>
        <w:t>Karl Finke</w:t>
      </w:r>
    </w:p>
    <w:p w:rsidR="00A250E0" w:rsidRPr="00822DA0" w:rsidRDefault="00A250E0" w:rsidP="00107E34">
      <w:pPr>
        <w:rPr>
          <w:rFonts w:ascii="SPD 2002 TheSans" w:hAnsi="SPD 2002 TheSans"/>
        </w:rPr>
      </w:pPr>
    </w:p>
    <w:sectPr w:rsidR="00A250E0" w:rsidRPr="00822DA0" w:rsidSect="001F00FE">
      <w:headerReference w:type="default" r:id="rId8"/>
      <w:footerReference w:type="default" r:id="rId9"/>
      <w:pgSz w:w="11906" w:h="16838" w:code="9"/>
      <w:pgMar w:top="1474" w:right="1134" w:bottom="567" w:left="1191" w:header="147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B4" w:rsidRDefault="001900B4">
      <w:r>
        <w:separator/>
      </w:r>
    </w:p>
  </w:endnote>
  <w:endnote w:type="continuationSeparator" w:id="0">
    <w:p w:rsidR="001900B4" w:rsidRDefault="00190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PD 2002 TheSans">
    <w:altName w:val="NDSFrutiger 55 Roman"/>
    <w:charset w:val="00"/>
    <w:family w:val="swiss"/>
    <w:pitch w:val="variable"/>
    <w:sig w:usb0="80000027" w:usb1="00000040" w:usb2="00000000" w:usb3="00000000" w:csb0="00000001"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5 Plain">
    <w:altName w:val="Arial"/>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423"/>
      <w:gridCol w:w="2456"/>
    </w:tblGrid>
    <w:tr w:rsidR="00BD6EDC">
      <w:tc>
        <w:tcPr>
          <w:tcW w:w="2423" w:type="dxa"/>
        </w:tcPr>
        <w:p w:rsidR="00BD6EDC" w:rsidRPr="006F793F" w:rsidRDefault="00BD6EDC" w:rsidP="008B560B">
          <w:pPr>
            <w:pStyle w:val="Fuzeile"/>
            <w:tabs>
              <w:tab w:val="clear" w:pos="4536"/>
              <w:tab w:val="clear" w:pos="9072"/>
            </w:tabs>
            <w:rPr>
              <w:rFonts w:ascii="TheSans B7 Bold" w:hAnsi="TheSans B7 Bold"/>
            </w:rPr>
          </w:pPr>
          <w:r w:rsidRPr="006F793F">
            <w:rPr>
              <w:rFonts w:ascii="TheSans B7 Bold" w:hAnsi="TheSans B7 Bold"/>
              <w:sz w:val="16"/>
            </w:rPr>
            <w:t>Kontakt:</w:t>
          </w:r>
        </w:p>
      </w:tc>
      <w:tc>
        <w:tcPr>
          <w:tcW w:w="2456" w:type="dxa"/>
        </w:tcPr>
        <w:p w:rsidR="00BD6EDC" w:rsidRPr="001F00FE" w:rsidRDefault="00BD6EDC" w:rsidP="008B560B">
          <w:pPr>
            <w:pStyle w:val="Fuzeile"/>
            <w:tabs>
              <w:tab w:val="clear" w:pos="4536"/>
              <w:tab w:val="clear" w:pos="9072"/>
            </w:tabs>
            <w:rPr>
              <w:rFonts w:ascii="TheSans B7 Bold" w:hAnsi="TheSans B7 Bold"/>
              <w:sz w:val="16"/>
              <w:szCs w:val="16"/>
            </w:rPr>
          </w:pPr>
          <w:r w:rsidRPr="001F00FE">
            <w:rPr>
              <w:rFonts w:ascii="TheSans B7 Bold" w:hAnsi="TheSans B7 Bold"/>
              <w:sz w:val="16"/>
              <w:szCs w:val="16"/>
            </w:rPr>
            <w:t>E-Mail:</w:t>
          </w:r>
        </w:p>
      </w:tc>
    </w:tr>
    <w:tr w:rsidR="00BD6EDC">
      <w:tc>
        <w:tcPr>
          <w:tcW w:w="2423" w:type="dxa"/>
        </w:tcPr>
        <w:p w:rsidR="00BD6EDC" w:rsidRPr="001F00FE" w:rsidRDefault="00BD6EDC" w:rsidP="008B560B">
          <w:pPr>
            <w:pStyle w:val="Fuzeile"/>
            <w:tabs>
              <w:tab w:val="clear" w:pos="4536"/>
              <w:tab w:val="clear" w:pos="9072"/>
            </w:tabs>
            <w:rPr>
              <w:rFonts w:ascii="TheSans B5 Plain" w:hAnsi="TheSans B5 Plain"/>
            </w:rPr>
          </w:pPr>
          <w:r w:rsidRPr="001F00FE">
            <w:rPr>
              <w:rFonts w:ascii="TheSans B5 Plain" w:hAnsi="TheSans B5 Plain"/>
              <w:sz w:val="16"/>
            </w:rPr>
            <w:t>Netzwerk „Selbst Aktiv“</w:t>
          </w:r>
        </w:p>
      </w:tc>
      <w:tc>
        <w:tcPr>
          <w:tcW w:w="2456" w:type="dxa"/>
        </w:tcPr>
        <w:p w:rsidR="00BD6EDC" w:rsidRPr="001F00FE" w:rsidRDefault="00B53261" w:rsidP="008B560B">
          <w:pPr>
            <w:pStyle w:val="Fuzeile"/>
            <w:tabs>
              <w:tab w:val="clear" w:pos="4536"/>
              <w:tab w:val="clear" w:pos="9072"/>
            </w:tabs>
            <w:rPr>
              <w:rFonts w:ascii="SPD 2002 TheSans" w:hAnsi="SPD 2002 TheSans"/>
              <w:sz w:val="16"/>
              <w:szCs w:val="16"/>
            </w:rPr>
          </w:pPr>
          <w:hyperlink r:id="rId1" w:tooltip="mailto:Karl.Finke@selbstaktiv.de" w:history="1">
            <w:r w:rsidR="00BD6EDC" w:rsidRPr="001F00FE">
              <w:rPr>
                <w:rStyle w:val="Hyperlink"/>
                <w:rFonts w:ascii="SPD 2002 TheSans" w:hAnsi="SPD 2002 TheSans" w:cs="Arial"/>
                <w:color w:val="auto"/>
                <w:sz w:val="16"/>
                <w:szCs w:val="16"/>
                <w:u w:val="none"/>
              </w:rPr>
              <w:t>Karl.Finke@selbstaktiv.de</w:t>
            </w:r>
          </w:hyperlink>
        </w:p>
      </w:tc>
    </w:tr>
    <w:tr w:rsidR="00BD6EDC">
      <w:tc>
        <w:tcPr>
          <w:tcW w:w="2423" w:type="dxa"/>
        </w:tcPr>
        <w:p w:rsidR="00BD6EDC" w:rsidRDefault="00BD6EDC" w:rsidP="008B560B">
          <w:pPr>
            <w:pStyle w:val="Fuzeile"/>
            <w:tabs>
              <w:tab w:val="clear" w:pos="4536"/>
              <w:tab w:val="clear" w:pos="9072"/>
            </w:tabs>
            <w:rPr>
              <w:rFonts w:ascii="TheSans B5 Plain" w:hAnsi="TheSans B5 Plain"/>
              <w:sz w:val="16"/>
              <w:lang w:val="en-GB"/>
            </w:rPr>
          </w:pPr>
          <w:r>
            <w:rPr>
              <w:rFonts w:ascii="TheSans B5 Plain" w:hAnsi="TheSans B5 Plain"/>
              <w:sz w:val="16"/>
              <w:lang w:val="en-GB"/>
            </w:rPr>
            <w:t xml:space="preserve">Tel.: </w:t>
          </w:r>
          <w:r w:rsidRPr="006F793F">
            <w:rPr>
              <w:rFonts w:ascii="TheSans B5 Plain" w:hAnsi="TheSans B5 Plain"/>
              <w:sz w:val="16"/>
              <w:lang w:val="en-GB"/>
            </w:rPr>
            <w:t xml:space="preserve">0511 / </w:t>
          </w:r>
          <w:r>
            <w:rPr>
              <w:rFonts w:ascii="TheSans B5 Plain" w:hAnsi="TheSans B5 Plain"/>
              <w:sz w:val="16"/>
              <w:lang w:val="en-GB"/>
            </w:rPr>
            <w:t>1674-219</w:t>
          </w:r>
        </w:p>
        <w:p w:rsidR="00BD6EDC" w:rsidRPr="006F793F" w:rsidRDefault="00BD6EDC" w:rsidP="008B560B">
          <w:pPr>
            <w:pStyle w:val="Fuzeile"/>
            <w:tabs>
              <w:tab w:val="clear" w:pos="4536"/>
              <w:tab w:val="clear" w:pos="9072"/>
            </w:tabs>
            <w:rPr>
              <w:rFonts w:ascii="TheSans B5 Plain" w:hAnsi="TheSans B5 Plain"/>
              <w:lang w:val="en-GB"/>
            </w:rPr>
          </w:pPr>
          <w:r w:rsidRPr="006F793F">
            <w:rPr>
              <w:rFonts w:ascii="TheSans B5 Plain" w:hAnsi="TheSans B5 Plain"/>
              <w:sz w:val="16"/>
              <w:lang w:val="en-GB"/>
            </w:rPr>
            <w:t>Fax</w:t>
          </w:r>
          <w:r>
            <w:rPr>
              <w:rFonts w:ascii="TheSans B5 Plain" w:hAnsi="TheSans B5 Plain"/>
              <w:sz w:val="16"/>
              <w:lang w:val="en-GB"/>
            </w:rPr>
            <w:t>: 0511 / 131 75 77</w:t>
          </w:r>
        </w:p>
      </w:tc>
      <w:tc>
        <w:tcPr>
          <w:tcW w:w="2456" w:type="dxa"/>
        </w:tcPr>
        <w:p w:rsidR="00BD6EDC" w:rsidRPr="001F00FE" w:rsidRDefault="00BD6EDC" w:rsidP="008B560B">
          <w:pPr>
            <w:pStyle w:val="Fuzeile"/>
            <w:tabs>
              <w:tab w:val="clear" w:pos="4536"/>
              <w:tab w:val="clear" w:pos="9072"/>
            </w:tabs>
            <w:rPr>
              <w:rFonts w:ascii="SPD 2002 TheSans" w:hAnsi="SPD 2002 TheSans"/>
              <w:sz w:val="16"/>
              <w:szCs w:val="16"/>
              <w:lang w:val="en-GB"/>
            </w:rPr>
          </w:pPr>
        </w:p>
      </w:tc>
    </w:tr>
  </w:tbl>
  <w:p w:rsidR="00BD6EDC" w:rsidRPr="001F00FE" w:rsidRDefault="00BD6EDC" w:rsidP="001F00FE">
    <w:pPr>
      <w:pStyle w:val="Fuzeile"/>
      <w:tabs>
        <w:tab w:val="clear" w:pos="4536"/>
        <w:tab w:val="clear"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B4" w:rsidRDefault="001900B4">
      <w:r>
        <w:separator/>
      </w:r>
    </w:p>
  </w:footnote>
  <w:footnote w:type="continuationSeparator" w:id="0">
    <w:p w:rsidR="001900B4" w:rsidRDefault="00190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EDC" w:rsidRPr="001F00FE" w:rsidRDefault="00BD6EDC">
    <w:pPr>
      <w:pStyle w:val="Kopfzeile"/>
      <w:rPr>
        <w:rFonts w:ascii="TheSans B7 Bold" w:hAnsi="TheSans B7 Bold"/>
        <w:sz w:val="26"/>
      </w:rPr>
    </w:pPr>
    <w:r w:rsidRPr="001F00FE">
      <w:rPr>
        <w:rFonts w:ascii="TheSans B7 Bold" w:hAnsi="TheSans B7 Bold"/>
        <w:sz w:val="26"/>
      </w:rPr>
      <w:t>Sozialdemokratische Partei Deutschlands</w:t>
    </w:r>
  </w:p>
  <w:p w:rsidR="00BD6EDC" w:rsidRPr="001F00FE" w:rsidRDefault="00BD6EDC">
    <w:pPr>
      <w:pStyle w:val="Kopfzeile"/>
      <w:rPr>
        <w:rFonts w:ascii="TheSans B7 Bold" w:hAnsi="TheSans B7 Bold"/>
        <w:sz w:val="26"/>
      </w:rPr>
    </w:pPr>
    <w:r w:rsidRPr="001F00FE">
      <w:rPr>
        <w:rFonts w:ascii="TheSans B7 Bold" w:hAnsi="TheSans B7 Bold"/>
        <w:sz w:val="26"/>
      </w:rPr>
      <w:t>Bezirk Hannover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2418D"/>
    <w:multiLevelType w:val="singleLevel"/>
    <w:tmpl w:val="0407000F"/>
    <w:lvl w:ilvl="0">
      <w:start w:val="1"/>
      <w:numFmt w:val="decimal"/>
      <w:lvlText w:val="%1."/>
      <w:lvlJc w:val="left"/>
      <w:pPr>
        <w:tabs>
          <w:tab w:val="num" w:pos="360"/>
        </w:tabs>
        <w:ind w:left="360" w:hanging="360"/>
      </w:pPr>
    </w:lvl>
  </w:abstractNum>
  <w:abstractNum w:abstractNumId="1">
    <w:nsid w:val="53215909"/>
    <w:multiLevelType w:val="hybridMultilevel"/>
    <w:tmpl w:val="0332CFCC"/>
    <w:lvl w:ilvl="0" w:tplc="8300F4CE">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DFC61D7"/>
    <w:multiLevelType w:val="hybridMultilevel"/>
    <w:tmpl w:val="5E1A6830"/>
    <w:lvl w:ilvl="0" w:tplc="F61076A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E7B659B"/>
    <w:multiLevelType w:val="hybridMultilevel"/>
    <w:tmpl w:val="30A6B8D6"/>
    <w:lvl w:ilvl="0" w:tplc="AEA80470">
      <w:start w:val="1"/>
      <w:numFmt w:val="bullet"/>
      <w:lvlText w:val="-"/>
      <w:lvlJc w:val="left"/>
      <w:pPr>
        <w:tabs>
          <w:tab w:val="num" w:pos="2835"/>
        </w:tabs>
        <w:ind w:left="2835" w:hanging="495"/>
      </w:pPr>
      <w:rPr>
        <w:rFonts w:ascii="Times New Roman" w:eastAsia="Times New Roman" w:hAnsi="Times New Roman" w:cs="Times New Roman" w:hint="default"/>
      </w:rPr>
    </w:lvl>
    <w:lvl w:ilvl="1" w:tplc="9D8448B8" w:tentative="1">
      <w:start w:val="1"/>
      <w:numFmt w:val="bullet"/>
      <w:lvlText w:val="o"/>
      <w:lvlJc w:val="left"/>
      <w:pPr>
        <w:tabs>
          <w:tab w:val="num" w:pos="3420"/>
        </w:tabs>
        <w:ind w:left="3420" w:hanging="360"/>
      </w:pPr>
      <w:rPr>
        <w:rFonts w:ascii="Courier New" w:hAnsi="Courier New" w:hint="default"/>
      </w:rPr>
    </w:lvl>
    <w:lvl w:ilvl="2" w:tplc="40E85A16" w:tentative="1">
      <w:start w:val="1"/>
      <w:numFmt w:val="bullet"/>
      <w:lvlText w:val=""/>
      <w:lvlJc w:val="left"/>
      <w:pPr>
        <w:tabs>
          <w:tab w:val="num" w:pos="4140"/>
        </w:tabs>
        <w:ind w:left="4140" w:hanging="360"/>
      </w:pPr>
      <w:rPr>
        <w:rFonts w:ascii="Wingdings" w:hAnsi="Wingdings" w:hint="default"/>
      </w:rPr>
    </w:lvl>
    <w:lvl w:ilvl="3" w:tplc="8786A42E" w:tentative="1">
      <w:start w:val="1"/>
      <w:numFmt w:val="bullet"/>
      <w:lvlText w:val=""/>
      <w:lvlJc w:val="left"/>
      <w:pPr>
        <w:tabs>
          <w:tab w:val="num" w:pos="4860"/>
        </w:tabs>
        <w:ind w:left="4860" w:hanging="360"/>
      </w:pPr>
      <w:rPr>
        <w:rFonts w:ascii="Symbol" w:hAnsi="Symbol" w:hint="default"/>
      </w:rPr>
    </w:lvl>
    <w:lvl w:ilvl="4" w:tplc="1DAE15E2" w:tentative="1">
      <w:start w:val="1"/>
      <w:numFmt w:val="bullet"/>
      <w:lvlText w:val="o"/>
      <w:lvlJc w:val="left"/>
      <w:pPr>
        <w:tabs>
          <w:tab w:val="num" w:pos="5580"/>
        </w:tabs>
        <w:ind w:left="5580" w:hanging="360"/>
      </w:pPr>
      <w:rPr>
        <w:rFonts w:ascii="Courier New" w:hAnsi="Courier New" w:hint="default"/>
      </w:rPr>
    </w:lvl>
    <w:lvl w:ilvl="5" w:tplc="EE3862AA" w:tentative="1">
      <w:start w:val="1"/>
      <w:numFmt w:val="bullet"/>
      <w:lvlText w:val=""/>
      <w:lvlJc w:val="left"/>
      <w:pPr>
        <w:tabs>
          <w:tab w:val="num" w:pos="6300"/>
        </w:tabs>
        <w:ind w:left="6300" w:hanging="360"/>
      </w:pPr>
      <w:rPr>
        <w:rFonts w:ascii="Wingdings" w:hAnsi="Wingdings" w:hint="default"/>
      </w:rPr>
    </w:lvl>
    <w:lvl w:ilvl="6" w:tplc="6C56A8D0" w:tentative="1">
      <w:start w:val="1"/>
      <w:numFmt w:val="bullet"/>
      <w:lvlText w:val=""/>
      <w:lvlJc w:val="left"/>
      <w:pPr>
        <w:tabs>
          <w:tab w:val="num" w:pos="7020"/>
        </w:tabs>
        <w:ind w:left="7020" w:hanging="360"/>
      </w:pPr>
      <w:rPr>
        <w:rFonts w:ascii="Symbol" w:hAnsi="Symbol" w:hint="default"/>
      </w:rPr>
    </w:lvl>
    <w:lvl w:ilvl="7" w:tplc="D66CAA24" w:tentative="1">
      <w:start w:val="1"/>
      <w:numFmt w:val="bullet"/>
      <w:lvlText w:val="o"/>
      <w:lvlJc w:val="left"/>
      <w:pPr>
        <w:tabs>
          <w:tab w:val="num" w:pos="7740"/>
        </w:tabs>
        <w:ind w:left="7740" w:hanging="360"/>
      </w:pPr>
      <w:rPr>
        <w:rFonts w:ascii="Courier New" w:hAnsi="Courier New" w:hint="default"/>
      </w:rPr>
    </w:lvl>
    <w:lvl w:ilvl="8" w:tplc="BD087462" w:tentative="1">
      <w:start w:val="1"/>
      <w:numFmt w:val="bullet"/>
      <w:lvlText w:val=""/>
      <w:lvlJc w:val="left"/>
      <w:pPr>
        <w:tabs>
          <w:tab w:val="num" w:pos="8460"/>
        </w:tabs>
        <w:ind w:left="8460" w:hanging="360"/>
      </w:pPr>
      <w:rPr>
        <w:rFonts w:ascii="Wingdings" w:hAnsi="Wingdings" w:hint="default"/>
      </w:rPr>
    </w:lvl>
  </w:abstractNum>
  <w:abstractNum w:abstractNumId="4">
    <w:nsid w:val="6016797C"/>
    <w:multiLevelType w:val="hybridMultilevel"/>
    <w:tmpl w:val="1F30C72E"/>
    <w:lvl w:ilvl="0" w:tplc="B6A8DA04">
      <w:start w:val="1"/>
      <w:numFmt w:val="decimal"/>
      <w:lvlText w:val="%1."/>
      <w:lvlJc w:val="left"/>
      <w:pPr>
        <w:tabs>
          <w:tab w:val="num" w:pos="1410"/>
        </w:tabs>
        <w:ind w:left="1410" w:hanging="690"/>
      </w:pPr>
      <w:rPr>
        <w:rFonts w:hint="default"/>
      </w:rPr>
    </w:lvl>
    <w:lvl w:ilvl="1" w:tplc="535ED30A">
      <w:start w:val="1"/>
      <w:numFmt w:val="lowerLetter"/>
      <w:lvlText w:val="%2."/>
      <w:lvlJc w:val="left"/>
      <w:pPr>
        <w:tabs>
          <w:tab w:val="num" w:pos="1950"/>
        </w:tabs>
        <w:ind w:left="1950" w:hanging="510"/>
      </w:pPr>
      <w:rPr>
        <w:rFonts w:hint="default"/>
      </w:rPr>
    </w:lvl>
    <w:lvl w:ilvl="2" w:tplc="AFFE2ACC">
      <w:start w:val="1"/>
      <w:numFmt w:val="bullet"/>
      <w:lvlText w:val="-"/>
      <w:lvlJc w:val="left"/>
      <w:pPr>
        <w:tabs>
          <w:tab w:val="num" w:pos="2700"/>
        </w:tabs>
        <w:ind w:left="2700" w:hanging="360"/>
      </w:pPr>
      <w:rPr>
        <w:rFonts w:ascii="Times New Roman" w:eastAsia="Times New Roman" w:hAnsi="Times New Roman" w:cs="Times New Roman" w:hint="default"/>
      </w:rPr>
    </w:lvl>
    <w:lvl w:ilvl="3" w:tplc="1B68B9C8" w:tentative="1">
      <w:start w:val="1"/>
      <w:numFmt w:val="decimal"/>
      <w:lvlText w:val="%4."/>
      <w:lvlJc w:val="left"/>
      <w:pPr>
        <w:tabs>
          <w:tab w:val="num" w:pos="3240"/>
        </w:tabs>
        <w:ind w:left="3240" w:hanging="360"/>
      </w:pPr>
    </w:lvl>
    <w:lvl w:ilvl="4" w:tplc="BA365AF6" w:tentative="1">
      <w:start w:val="1"/>
      <w:numFmt w:val="lowerLetter"/>
      <w:lvlText w:val="%5."/>
      <w:lvlJc w:val="left"/>
      <w:pPr>
        <w:tabs>
          <w:tab w:val="num" w:pos="3960"/>
        </w:tabs>
        <w:ind w:left="3960" w:hanging="360"/>
      </w:pPr>
    </w:lvl>
    <w:lvl w:ilvl="5" w:tplc="06C63B94" w:tentative="1">
      <w:start w:val="1"/>
      <w:numFmt w:val="lowerRoman"/>
      <w:lvlText w:val="%6."/>
      <w:lvlJc w:val="right"/>
      <w:pPr>
        <w:tabs>
          <w:tab w:val="num" w:pos="4680"/>
        </w:tabs>
        <w:ind w:left="4680" w:hanging="180"/>
      </w:pPr>
    </w:lvl>
    <w:lvl w:ilvl="6" w:tplc="05C2417A" w:tentative="1">
      <w:start w:val="1"/>
      <w:numFmt w:val="decimal"/>
      <w:lvlText w:val="%7."/>
      <w:lvlJc w:val="left"/>
      <w:pPr>
        <w:tabs>
          <w:tab w:val="num" w:pos="5400"/>
        </w:tabs>
        <w:ind w:left="5400" w:hanging="360"/>
      </w:pPr>
    </w:lvl>
    <w:lvl w:ilvl="7" w:tplc="64D2400A" w:tentative="1">
      <w:start w:val="1"/>
      <w:numFmt w:val="lowerLetter"/>
      <w:lvlText w:val="%8."/>
      <w:lvlJc w:val="left"/>
      <w:pPr>
        <w:tabs>
          <w:tab w:val="num" w:pos="6120"/>
        </w:tabs>
        <w:ind w:left="6120" w:hanging="360"/>
      </w:pPr>
    </w:lvl>
    <w:lvl w:ilvl="8" w:tplc="2C948078" w:tentative="1">
      <w:start w:val="1"/>
      <w:numFmt w:val="lowerRoman"/>
      <w:lvlText w:val="%9."/>
      <w:lvlJc w:val="right"/>
      <w:pPr>
        <w:tabs>
          <w:tab w:val="num" w:pos="6840"/>
        </w:tabs>
        <w:ind w:left="6840" w:hanging="180"/>
      </w:pPr>
    </w:lvl>
  </w:abstractNum>
  <w:abstractNum w:abstractNumId="5">
    <w:nsid w:val="673407D6"/>
    <w:multiLevelType w:val="hybridMultilevel"/>
    <w:tmpl w:val="D118076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3004B9"/>
    <w:multiLevelType w:val="hybridMultilevel"/>
    <w:tmpl w:val="DC50946E"/>
    <w:lvl w:ilvl="0" w:tplc="C0B0C4C2">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387818"/>
    <w:rsid w:val="00025859"/>
    <w:rsid w:val="0003640E"/>
    <w:rsid w:val="00057D68"/>
    <w:rsid w:val="0007344C"/>
    <w:rsid w:val="0007365B"/>
    <w:rsid w:val="000B4A37"/>
    <w:rsid w:val="000B4FC4"/>
    <w:rsid w:val="000D1813"/>
    <w:rsid w:val="000E41E5"/>
    <w:rsid w:val="000F11A5"/>
    <w:rsid w:val="00107E34"/>
    <w:rsid w:val="00117F22"/>
    <w:rsid w:val="00127E3C"/>
    <w:rsid w:val="00135B4E"/>
    <w:rsid w:val="00136F82"/>
    <w:rsid w:val="00140CAE"/>
    <w:rsid w:val="00144BC0"/>
    <w:rsid w:val="001816AB"/>
    <w:rsid w:val="00182E24"/>
    <w:rsid w:val="001900B4"/>
    <w:rsid w:val="00193335"/>
    <w:rsid w:val="0019596A"/>
    <w:rsid w:val="001A0E7E"/>
    <w:rsid w:val="001A6AFD"/>
    <w:rsid w:val="001B4805"/>
    <w:rsid w:val="001B69FB"/>
    <w:rsid w:val="001C2352"/>
    <w:rsid w:val="001C7CF1"/>
    <w:rsid w:val="001F00FE"/>
    <w:rsid w:val="001F20ED"/>
    <w:rsid w:val="0022251B"/>
    <w:rsid w:val="00222F0F"/>
    <w:rsid w:val="0024230B"/>
    <w:rsid w:val="00265890"/>
    <w:rsid w:val="002772EA"/>
    <w:rsid w:val="0029725F"/>
    <w:rsid w:val="002C72B1"/>
    <w:rsid w:val="002D20FB"/>
    <w:rsid w:val="003222BD"/>
    <w:rsid w:val="00366FA6"/>
    <w:rsid w:val="0038580B"/>
    <w:rsid w:val="00387818"/>
    <w:rsid w:val="003C0285"/>
    <w:rsid w:val="003E1A1A"/>
    <w:rsid w:val="003E24DD"/>
    <w:rsid w:val="003F4C66"/>
    <w:rsid w:val="003F5598"/>
    <w:rsid w:val="004220F1"/>
    <w:rsid w:val="00425DF2"/>
    <w:rsid w:val="00425F87"/>
    <w:rsid w:val="0044450F"/>
    <w:rsid w:val="00450A7A"/>
    <w:rsid w:val="00466B69"/>
    <w:rsid w:val="004A03CC"/>
    <w:rsid w:val="004E4B15"/>
    <w:rsid w:val="00501F51"/>
    <w:rsid w:val="00516BBB"/>
    <w:rsid w:val="00526553"/>
    <w:rsid w:val="00546074"/>
    <w:rsid w:val="00571F81"/>
    <w:rsid w:val="00576E2E"/>
    <w:rsid w:val="00582337"/>
    <w:rsid w:val="0059095A"/>
    <w:rsid w:val="005B2873"/>
    <w:rsid w:val="005B2FCF"/>
    <w:rsid w:val="005B520A"/>
    <w:rsid w:val="005B7AC9"/>
    <w:rsid w:val="005E2782"/>
    <w:rsid w:val="005E4EEB"/>
    <w:rsid w:val="005F458A"/>
    <w:rsid w:val="005F6129"/>
    <w:rsid w:val="00607014"/>
    <w:rsid w:val="00620772"/>
    <w:rsid w:val="00637392"/>
    <w:rsid w:val="0064736C"/>
    <w:rsid w:val="006665FE"/>
    <w:rsid w:val="0067220A"/>
    <w:rsid w:val="006739C5"/>
    <w:rsid w:val="00685AB9"/>
    <w:rsid w:val="006A6E3B"/>
    <w:rsid w:val="006D4541"/>
    <w:rsid w:val="00713C9C"/>
    <w:rsid w:val="00716FE6"/>
    <w:rsid w:val="00752759"/>
    <w:rsid w:val="00761CD9"/>
    <w:rsid w:val="00775C37"/>
    <w:rsid w:val="007B2C1D"/>
    <w:rsid w:val="007B41C5"/>
    <w:rsid w:val="007B76A7"/>
    <w:rsid w:val="007C7A74"/>
    <w:rsid w:val="007E5B4B"/>
    <w:rsid w:val="007F60FE"/>
    <w:rsid w:val="00810006"/>
    <w:rsid w:val="008132CF"/>
    <w:rsid w:val="00816DA7"/>
    <w:rsid w:val="00822DA0"/>
    <w:rsid w:val="00822FDF"/>
    <w:rsid w:val="00827B90"/>
    <w:rsid w:val="008300B5"/>
    <w:rsid w:val="00855C2F"/>
    <w:rsid w:val="00860EC4"/>
    <w:rsid w:val="00881757"/>
    <w:rsid w:val="008B560B"/>
    <w:rsid w:val="008C4BFF"/>
    <w:rsid w:val="008E78D8"/>
    <w:rsid w:val="009003BF"/>
    <w:rsid w:val="00921DE0"/>
    <w:rsid w:val="00932785"/>
    <w:rsid w:val="00944E1E"/>
    <w:rsid w:val="009917F7"/>
    <w:rsid w:val="009A1C5A"/>
    <w:rsid w:val="009A4919"/>
    <w:rsid w:val="009B2EB2"/>
    <w:rsid w:val="009C3996"/>
    <w:rsid w:val="009E20D0"/>
    <w:rsid w:val="00A101F6"/>
    <w:rsid w:val="00A250E0"/>
    <w:rsid w:val="00A302E8"/>
    <w:rsid w:val="00A524FC"/>
    <w:rsid w:val="00A66E7F"/>
    <w:rsid w:val="00A91324"/>
    <w:rsid w:val="00AA19D6"/>
    <w:rsid w:val="00AC545C"/>
    <w:rsid w:val="00AD0A18"/>
    <w:rsid w:val="00AE584D"/>
    <w:rsid w:val="00AF420C"/>
    <w:rsid w:val="00B227FB"/>
    <w:rsid w:val="00B271BD"/>
    <w:rsid w:val="00B33DD1"/>
    <w:rsid w:val="00B44032"/>
    <w:rsid w:val="00B53261"/>
    <w:rsid w:val="00B87914"/>
    <w:rsid w:val="00BC5458"/>
    <w:rsid w:val="00BD2460"/>
    <w:rsid w:val="00BD3C8C"/>
    <w:rsid w:val="00BD6EDC"/>
    <w:rsid w:val="00C11DC8"/>
    <w:rsid w:val="00C459BB"/>
    <w:rsid w:val="00C46A03"/>
    <w:rsid w:val="00C53CB1"/>
    <w:rsid w:val="00C90A26"/>
    <w:rsid w:val="00CB2B50"/>
    <w:rsid w:val="00CC3D70"/>
    <w:rsid w:val="00CD3AD9"/>
    <w:rsid w:val="00CF69F2"/>
    <w:rsid w:val="00D370B6"/>
    <w:rsid w:val="00D37776"/>
    <w:rsid w:val="00D4434C"/>
    <w:rsid w:val="00D554E2"/>
    <w:rsid w:val="00D55ACC"/>
    <w:rsid w:val="00D73865"/>
    <w:rsid w:val="00D84401"/>
    <w:rsid w:val="00D94C87"/>
    <w:rsid w:val="00DB7072"/>
    <w:rsid w:val="00DC3A8E"/>
    <w:rsid w:val="00DC68BF"/>
    <w:rsid w:val="00DF299F"/>
    <w:rsid w:val="00DF4112"/>
    <w:rsid w:val="00E017E3"/>
    <w:rsid w:val="00E121B1"/>
    <w:rsid w:val="00E245BD"/>
    <w:rsid w:val="00E47F51"/>
    <w:rsid w:val="00E60347"/>
    <w:rsid w:val="00E93AF3"/>
    <w:rsid w:val="00EA3026"/>
    <w:rsid w:val="00EA6F2E"/>
    <w:rsid w:val="00ED7820"/>
    <w:rsid w:val="00EE0D1B"/>
    <w:rsid w:val="00F17019"/>
    <w:rsid w:val="00F33CF7"/>
    <w:rsid w:val="00F53773"/>
    <w:rsid w:val="00F83A28"/>
    <w:rsid w:val="00FA3830"/>
    <w:rsid w:val="00FB3223"/>
    <w:rsid w:val="00FB3B4F"/>
    <w:rsid w:val="00FB45CD"/>
    <w:rsid w:val="00FC31C8"/>
    <w:rsid w:val="00FD79EF"/>
    <w:rsid w:val="00FF29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3261"/>
    <w:rPr>
      <w:sz w:val="24"/>
      <w:szCs w:val="24"/>
    </w:rPr>
  </w:style>
  <w:style w:type="paragraph" w:styleId="berschrift1">
    <w:name w:val="heading 1"/>
    <w:basedOn w:val="Standard"/>
    <w:next w:val="Standard"/>
    <w:qFormat/>
    <w:rsid w:val="00B53261"/>
    <w:pPr>
      <w:keepNext/>
      <w:framePr w:hSpace="141" w:wrap="around" w:vAnchor="page" w:hAnchor="margin" w:xAlign="right" w:y="4298"/>
      <w:jc w:val="center"/>
      <w:outlineLvl w:val="0"/>
    </w:pPr>
    <w:rPr>
      <w:rFonts w:ascii="Calisto MT" w:hAnsi="Calisto MT"/>
      <w:b/>
      <w:bCs/>
      <w:lang w:val="en-GB"/>
    </w:rPr>
  </w:style>
  <w:style w:type="paragraph" w:styleId="berschrift2">
    <w:name w:val="heading 2"/>
    <w:basedOn w:val="Standard"/>
    <w:next w:val="Standard"/>
    <w:qFormat/>
    <w:rsid w:val="00B53261"/>
    <w:pPr>
      <w:keepNext/>
      <w:framePr w:hSpace="141" w:wrap="around" w:vAnchor="text" w:hAnchor="margin" w:y="264"/>
      <w:spacing w:line="360" w:lineRule="auto"/>
      <w:outlineLvl w:val="1"/>
    </w:pPr>
    <w:rPr>
      <w:rFonts w:ascii="Century Gothic" w:hAnsi="Century Gothic"/>
      <w:b/>
      <w:bCs/>
      <w:sz w:val="16"/>
      <w:u w:val="single"/>
    </w:rPr>
  </w:style>
  <w:style w:type="paragraph" w:styleId="berschrift3">
    <w:name w:val="heading 3"/>
    <w:basedOn w:val="Standard"/>
    <w:next w:val="Standard"/>
    <w:qFormat/>
    <w:rsid w:val="00B53261"/>
    <w:pPr>
      <w:keepNext/>
      <w:spacing w:line="360" w:lineRule="auto"/>
      <w:jc w:val="center"/>
      <w:outlineLvl w:val="2"/>
    </w:pPr>
    <w:rPr>
      <w:rFonts w:ascii="Century Gothic" w:hAnsi="Century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B53261"/>
    <w:pPr>
      <w:jc w:val="center"/>
    </w:pPr>
    <w:rPr>
      <w:rFonts w:ascii="Calisto MT" w:hAnsi="Calisto MT"/>
      <w:b/>
      <w:bCs/>
      <w:sz w:val="28"/>
      <w:lang w:val="it-IT"/>
    </w:rPr>
  </w:style>
  <w:style w:type="character" w:styleId="Hyperlink">
    <w:name w:val="Hyperlink"/>
    <w:basedOn w:val="Absatz-Standardschriftart"/>
    <w:rsid w:val="00B53261"/>
    <w:rPr>
      <w:color w:val="0000FF"/>
      <w:u w:val="single"/>
    </w:rPr>
  </w:style>
  <w:style w:type="character" w:styleId="BesuchterHyperlink">
    <w:name w:val="FollowedHyperlink"/>
    <w:basedOn w:val="Absatz-Standardschriftart"/>
    <w:rsid w:val="00B53261"/>
    <w:rPr>
      <w:color w:val="800080"/>
      <w:u w:val="single"/>
    </w:rPr>
  </w:style>
  <w:style w:type="paragraph" w:styleId="Textkrper-Zeileneinzug">
    <w:name w:val="Body Text Indent"/>
    <w:basedOn w:val="Standard"/>
    <w:rsid w:val="00B53261"/>
    <w:pPr>
      <w:ind w:left="2160" w:hanging="720"/>
    </w:pPr>
    <w:rPr>
      <w:rFonts w:ascii="Century Gothic" w:hAnsi="Century Gothic"/>
      <w:sz w:val="22"/>
    </w:rPr>
  </w:style>
  <w:style w:type="paragraph" w:styleId="Kopfzeile">
    <w:name w:val="header"/>
    <w:basedOn w:val="Standard"/>
    <w:rsid w:val="001F00FE"/>
    <w:pPr>
      <w:tabs>
        <w:tab w:val="center" w:pos="4536"/>
        <w:tab w:val="right" w:pos="9072"/>
      </w:tabs>
    </w:pPr>
  </w:style>
  <w:style w:type="paragraph" w:styleId="Fuzeile">
    <w:name w:val="footer"/>
    <w:basedOn w:val="Standard"/>
    <w:rsid w:val="001F00FE"/>
    <w:pPr>
      <w:tabs>
        <w:tab w:val="center" w:pos="4536"/>
        <w:tab w:val="right" w:pos="9072"/>
      </w:tabs>
    </w:pPr>
  </w:style>
  <w:style w:type="paragraph" w:styleId="Sprechblasentext">
    <w:name w:val="Balloon Text"/>
    <w:basedOn w:val="Standard"/>
    <w:semiHidden/>
    <w:rsid w:val="001F00FE"/>
    <w:rPr>
      <w:rFonts w:ascii="Tahoma" w:hAnsi="Tahoma" w:cs="Tahoma"/>
      <w:sz w:val="16"/>
      <w:szCs w:val="16"/>
    </w:rPr>
  </w:style>
  <w:style w:type="paragraph" w:styleId="Listenabsatz">
    <w:name w:val="List Paragraph"/>
    <w:basedOn w:val="Standard"/>
    <w:uiPriority w:val="34"/>
    <w:qFormat/>
    <w:rsid w:val="00944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framePr w:hSpace="141" w:wrap="around" w:vAnchor="page" w:hAnchor="margin" w:xAlign="right" w:y="4298"/>
      <w:jc w:val="center"/>
      <w:outlineLvl w:val="0"/>
    </w:pPr>
    <w:rPr>
      <w:rFonts w:ascii="Calisto MT" w:hAnsi="Calisto MT"/>
      <w:b/>
      <w:bCs/>
      <w:lang w:val="en-GB"/>
    </w:rPr>
  </w:style>
  <w:style w:type="paragraph" w:styleId="berschrift2">
    <w:name w:val="heading 2"/>
    <w:basedOn w:val="Standard"/>
    <w:next w:val="Standard"/>
    <w:qFormat/>
    <w:pPr>
      <w:keepNext/>
      <w:framePr w:hSpace="141" w:wrap="around" w:vAnchor="text" w:hAnchor="margin" w:y="264"/>
      <w:spacing w:line="360" w:lineRule="auto"/>
      <w:outlineLvl w:val="1"/>
    </w:pPr>
    <w:rPr>
      <w:rFonts w:ascii="Century Gothic" w:hAnsi="Century Gothic"/>
      <w:b/>
      <w:bCs/>
      <w:sz w:val="16"/>
      <w:u w:val="single"/>
    </w:rPr>
  </w:style>
  <w:style w:type="paragraph" w:styleId="berschrift3">
    <w:name w:val="heading 3"/>
    <w:basedOn w:val="Standard"/>
    <w:next w:val="Standard"/>
    <w:qFormat/>
    <w:pPr>
      <w:keepNext/>
      <w:spacing w:line="360" w:lineRule="auto"/>
      <w:jc w:val="center"/>
      <w:outlineLvl w:val="2"/>
    </w:pPr>
    <w:rPr>
      <w:rFonts w:ascii="Century Gothic" w:hAnsi="Century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Calisto MT" w:hAnsi="Calisto MT"/>
      <w:b/>
      <w:bCs/>
      <w:sz w:val="28"/>
      <w:lang w:val="it-IT"/>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Zeileneinzug">
    <w:name w:val="Body Text Indent"/>
    <w:basedOn w:val="Standard"/>
    <w:pPr>
      <w:ind w:left="2160" w:hanging="720"/>
    </w:pPr>
    <w:rPr>
      <w:rFonts w:ascii="Century Gothic" w:hAnsi="Century Gothic"/>
      <w:sz w:val="22"/>
    </w:rPr>
  </w:style>
  <w:style w:type="paragraph" w:styleId="Kopfzeile">
    <w:name w:val="header"/>
    <w:basedOn w:val="Standard"/>
    <w:rsid w:val="001F00FE"/>
    <w:pPr>
      <w:tabs>
        <w:tab w:val="center" w:pos="4536"/>
        <w:tab w:val="right" w:pos="9072"/>
      </w:tabs>
    </w:pPr>
  </w:style>
  <w:style w:type="paragraph" w:styleId="Fuzeile">
    <w:name w:val="footer"/>
    <w:basedOn w:val="Standard"/>
    <w:rsid w:val="001F00FE"/>
    <w:pPr>
      <w:tabs>
        <w:tab w:val="center" w:pos="4536"/>
        <w:tab w:val="right" w:pos="9072"/>
      </w:tabs>
    </w:pPr>
  </w:style>
  <w:style w:type="paragraph" w:styleId="Sprechblasentext">
    <w:name w:val="Balloon Text"/>
    <w:basedOn w:val="Standard"/>
    <w:semiHidden/>
    <w:rsid w:val="001F00FE"/>
    <w:rPr>
      <w:rFonts w:ascii="Tahoma" w:hAnsi="Tahoma" w:cs="Tahoma"/>
      <w:sz w:val="16"/>
      <w:szCs w:val="16"/>
    </w:rPr>
  </w:style>
  <w:style w:type="paragraph" w:styleId="Listenabsatz">
    <w:name w:val="List Paragraph"/>
    <w:basedOn w:val="Standard"/>
    <w:uiPriority w:val="34"/>
    <w:qFormat/>
    <w:rsid w:val="00944E1E"/>
    <w:pPr>
      <w:ind w:left="720"/>
      <w:contextualSpacing/>
    </w:pPr>
  </w:style>
</w:styles>
</file>

<file path=word/webSettings.xml><?xml version="1.0" encoding="utf-8"?>
<w:webSettings xmlns:r="http://schemas.openxmlformats.org/officeDocument/2006/relationships" xmlns:w="http://schemas.openxmlformats.org/wordprocessingml/2006/main">
  <w:divs>
    <w:div w:id="631056496">
      <w:bodyDiv w:val="1"/>
      <w:marLeft w:val="0"/>
      <w:marRight w:val="0"/>
      <w:marTop w:val="0"/>
      <w:marBottom w:val="0"/>
      <w:divBdr>
        <w:top w:val="none" w:sz="0" w:space="0" w:color="auto"/>
        <w:left w:val="none" w:sz="0" w:space="0" w:color="auto"/>
        <w:bottom w:val="none" w:sz="0" w:space="0" w:color="auto"/>
        <w:right w:val="none" w:sz="0" w:space="0" w:color="auto"/>
      </w:divBdr>
      <w:divsChild>
        <w:div w:id="39590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rl.Finke@selbstaktiv.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Vorlagen\Selbst%20Akti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Selbst Aktiv.dot</Template>
  <TotalTime>0</TotalTime>
  <Pages>2</Pages>
  <Words>717</Words>
  <Characters>4656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A N D R E A S   W E L L M A N N</vt:lpstr>
    </vt:vector>
  </TitlesOfParts>
  <Company>Stock &amp; Seidel</Company>
  <LinksUpToDate>false</LinksUpToDate>
  <CharactersWithSpaces>5363</CharactersWithSpaces>
  <SharedDoc>false</SharedDoc>
  <HLinks>
    <vt:vector size="6" baseType="variant">
      <vt:variant>
        <vt:i4>2949185</vt:i4>
      </vt:variant>
      <vt:variant>
        <vt:i4>0</vt:i4>
      </vt:variant>
      <vt:variant>
        <vt:i4>0</vt:i4>
      </vt:variant>
      <vt:variant>
        <vt:i4>5</vt:i4>
      </vt:variant>
      <vt:variant>
        <vt:lpwstr>mailto:Karl.Finke@selbstaktiv.de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D R E A S   W E L L M A N N</dc:title>
  <dc:creator>Lüders, Frank (MW)</dc:creator>
  <cp:lastModifiedBy>EdelingV</cp:lastModifiedBy>
  <cp:revision>2</cp:revision>
  <cp:lastPrinted>2005-06-30T11:34:00Z</cp:lastPrinted>
  <dcterms:created xsi:type="dcterms:W3CDTF">2016-11-01T13:58:00Z</dcterms:created>
  <dcterms:modified xsi:type="dcterms:W3CDTF">2016-11-01T13:58:00Z</dcterms:modified>
</cp:coreProperties>
</file>