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695E" w14:textId="77777777" w:rsidR="00735514" w:rsidRPr="007A0DBE" w:rsidRDefault="00735514" w:rsidP="002161C5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6E21" w14:paraId="34BD31FE" w14:textId="77777777" w:rsidTr="00A36A2F">
        <w:tc>
          <w:tcPr>
            <w:tcW w:w="4531" w:type="dxa"/>
          </w:tcPr>
          <w:p w14:paraId="4C4818EE" w14:textId="39AF5847" w:rsidR="00B76E21" w:rsidRDefault="00A36A2F" w:rsidP="00A36A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D7770C" wp14:editId="46B6105C">
                  <wp:extent cx="2438400" cy="763239"/>
                  <wp:effectExtent l="0" t="0" r="0" b="0"/>
                  <wp:docPr id="476321743" name="Grafik 3" descr="Logo der AG Selbst Ak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21743" name="Grafik 3" descr="Logo der AG Selbst Ak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331" cy="76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4F1364F" w14:textId="07F7E751" w:rsidR="00B76E21" w:rsidRDefault="00B76E21" w:rsidP="00B76E21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71BF34" wp14:editId="2AFDF1E8">
                  <wp:extent cx="2609850" cy="718054"/>
                  <wp:effectExtent l="0" t="0" r="0" b="6350"/>
                  <wp:docPr id="2089493807" name="Grafik 1" descr="Logo der AG für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93807" name="Grafik 1" descr="Logo der AG für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540" cy="72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0519D" w14:textId="77777777" w:rsidR="00652FCD" w:rsidRDefault="00652FCD" w:rsidP="00437F4E">
      <w:pPr>
        <w:rPr>
          <w:sz w:val="28"/>
          <w:szCs w:val="28"/>
        </w:rPr>
      </w:pPr>
    </w:p>
    <w:p w14:paraId="1827F178" w14:textId="77777777" w:rsidR="00652FCD" w:rsidRPr="008309C4" w:rsidRDefault="00652FCD" w:rsidP="00437F4E">
      <w:pPr>
        <w:rPr>
          <w:sz w:val="28"/>
          <w:szCs w:val="28"/>
        </w:rPr>
      </w:pPr>
    </w:p>
    <w:p w14:paraId="4F673E9E" w14:textId="482D275B" w:rsidR="007A04B4" w:rsidRPr="008309C4" w:rsidRDefault="007A04B4" w:rsidP="00896538">
      <w:pPr>
        <w:jc w:val="center"/>
        <w:rPr>
          <w:rStyle w:val="Fett"/>
          <w:sz w:val="28"/>
          <w:szCs w:val="28"/>
        </w:rPr>
      </w:pPr>
      <w:r w:rsidRPr="008309C4">
        <w:rPr>
          <w:rStyle w:val="Fett"/>
          <w:sz w:val="28"/>
          <w:szCs w:val="28"/>
        </w:rPr>
        <w:t>Gemeinsames Positionspapier</w:t>
      </w:r>
    </w:p>
    <w:p w14:paraId="46DA0BD0" w14:textId="77777777" w:rsidR="007A04B4" w:rsidRPr="008309C4" w:rsidRDefault="007A04B4" w:rsidP="00896538">
      <w:pPr>
        <w:jc w:val="center"/>
        <w:rPr>
          <w:rStyle w:val="Fett"/>
          <w:sz w:val="28"/>
          <w:szCs w:val="28"/>
        </w:rPr>
      </w:pPr>
      <w:r w:rsidRPr="008309C4">
        <w:rPr>
          <w:rStyle w:val="Fett"/>
          <w:sz w:val="28"/>
          <w:szCs w:val="28"/>
        </w:rPr>
        <w:t>„</w:t>
      </w:r>
      <w:r w:rsidR="002D4499" w:rsidRPr="008309C4">
        <w:rPr>
          <w:rStyle w:val="Fett"/>
          <w:sz w:val="28"/>
          <w:szCs w:val="28"/>
        </w:rPr>
        <w:t>I</w:t>
      </w:r>
      <w:r w:rsidRPr="008309C4">
        <w:rPr>
          <w:rStyle w:val="Fett"/>
          <w:sz w:val="28"/>
          <w:szCs w:val="28"/>
        </w:rPr>
        <w:t>nklusive Bildung“</w:t>
      </w:r>
    </w:p>
    <w:p w14:paraId="3604114A" w14:textId="77777777" w:rsidR="007A04B4" w:rsidRPr="008309C4" w:rsidRDefault="007A04B4">
      <w:pPr>
        <w:rPr>
          <w:b/>
          <w:sz w:val="28"/>
          <w:szCs w:val="28"/>
        </w:rPr>
      </w:pPr>
    </w:p>
    <w:p w14:paraId="55181ED8" w14:textId="77777777" w:rsidR="007A04B4" w:rsidRPr="008309C4" w:rsidRDefault="007A04B4">
      <w:pPr>
        <w:rPr>
          <w:b/>
          <w:sz w:val="28"/>
          <w:szCs w:val="28"/>
        </w:rPr>
      </w:pPr>
      <w:r w:rsidRPr="008309C4">
        <w:rPr>
          <w:b/>
          <w:sz w:val="28"/>
          <w:szCs w:val="28"/>
        </w:rPr>
        <w:t>Grundsatz</w:t>
      </w:r>
    </w:p>
    <w:p w14:paraId="196431F1" w14:textId="77777777" w:rsidR="007A04B4" w:rsidRPr="008309C4" w:rsidRDefault="007A04B4">
      <w:pPr>
        <w:rPr>
          <w:sz w:val="28"/>
          <w:szCs w:val="28"/>
        </w:rPr>
      </w:pPr>
      <w:r w:rsidRPr="008309C4">
        <w:rPr>
          <w:sz w:val="28"/>
          <w:szCs w:val="28"/>
        </w:rPr>
        <w:t xml:space="preserve">Art. 3 des Grundgesetzes verpflichtet alle zur Achtung vor der Würde jedes einzelnen Menschen. Diese </w:t>
      </w:r>
      <w:r w:rsidR="00735514" w:rsidRPr="008309C4">
        <w:rPr>
          <w:sz w:val="28"/>
          <w:szCs w:val="28"/>
        </w:rPr>
        <w:t>W</w:t>
      </w:r>
      <w:r w:rsidRPr="008309C4">
        <w:rPr>
          <w:sz w:val="28"/>
          <w:szCs w:val="28"/>
        </w:rPr>
        <w:t>ürde ist nicht div</w:t>
      </w:r>
      <w:r w:rsidR="009F590A" w:rsidRPr="008309C4">
        <w:rPr>
          <w:sz w:val="28"/>
          <w:szCs w:val="28"/>
        </w:rPr>
        <w:t>ersifizierbar.</w:t>
      </w:r>
    </w:p>
    <w:p w14:paraId="33DCAC7D" w14:textId="77777777" w:rsidR="007A04B4" w:rsidRPr="008309C4" w:rsidRDefault="007A04B4">
      <w:pPr>
        <w:rPr>
          <w:sz w:val="28"/>
          <w:szCs w:val="28"/>
        </w:rPr>
      </w:pPr>
      <w:r w:rsidRPr="008309C4">
        <w:rPr>
          <w:sz w:val="28"/>
          <w:szCs w:val="28"/>
        </w:rPr>
        <w:t>Die UN-Behindertenrechtskonvention (BRK)</w:t>
      </w:r>
      <w:r w:rsidR="009F590A" w:rsidRPr="008309C4">
        <w:rPr>
          <w:sz w:val="28"/>
          <w:szCs w:val="28"/>
        </w:rPr>
        <w:t xml:space="preserve"> </w:t>
      </w:r>
      <w:r w:rsidR="00D10AD8" w:rsidRPr="008309C4">
        <w:rPr>
          <w:sz w:val="28"/>
          <w:szCs w:val="28"/>
        </w:rPr>
        <w:t>v</w:t>
      </w:r>
      <w:r w:rsidRPr="008309C4">
        <w:rPr>
          <w:sz w:val="28"/>
          <w:szCs w:val="28"/>
        </w:rPr>
        <w:t>erpflichtet</w:t>
      </w:r>
      <w:r w:rsidR="009F590A" w:rsidRPr="008309C4">
        <w:rPr>
          <w:sz w:val="28"/>
          <w:szCs w:val="28"/>
        </w:rPr>
        <w:t xml:space="preserve"> </w:t>
      </w:r>
      <w:r w:rsidRPr="008309C4">
        <w:rPr>
          <w:sz w:val="28"/>
          <w:szCs w:val="28"/>
        </w:rPr>
        <w:t xml:space="preserve">alle </w:t>
      </w:r>
      <w:r w:rsidR="009F590A" w:rsidRPr="008309C4">
        <w:rPr>
          <w:sz w:val="28"/>
          <w:szCs w:val="28"/>
        </w:rPr>
        <w:t>S</w:t>
      </w:r>
      <w:r w:rsidRPr="008309C4">
        <w:rPr>
          <w:sz w:val="28"/>
          <w:szCs w:val="28"/>
        </w:rPr>
        <w:t>ta</w:t>
      </w:r>
      <w:r w:rsidR="009F590A" w:rsidRPr="008309C4">
        <w:rPr>
          <w:sz w:val="28"/>
          <w:szCs w:val="28"/>
        </w:rPr>
        <w:t>a</w:t>
      </w:r>
      <w:r w:rsidRPr="008309C4">
        <w:rPr>
          <w:sz w:val="28"/>
          <w:szCs w:val="28"/>
        </w:rPr>
        <w:t>ten, die sie ratifiziert haben, zur inklusive</w:t>
      </w:r>
      <w:r w:rsidR="009F590A" w:rsidRPr="008309C4">
        <w:rPr>
          <w:sz w:val="28"/>
          <w:szCs w:val="28"/>
        </w:rPr>
        <w:t xml:space="preserve">n </w:t>
      </w:r>
      <w:r w:rsidRPr="008309C4">
        <w:rPr>
          <w:sz w:val="28"/>
          <w:szCs w:val="28"/>
        </w:rPr>
        <w:t xml:space="preserve">Bildung, </w:t>
      </w:r>
      <w:r w:rsidR="009F590A" w:rsidRPr="008309C4">
        <w:rPr>
          <w:sz w:val="28"/>
          <w:szCs w:val="28"/>
        </w:rPr>
        <w:t>zur</w:t>
      </w:r>
      <w:r w:rsidR="001C5E99" w:rsidRPr="008309C4">
        <w:rPr>
          <w:sz w:val="28"/>
          <w:szCs w:val="28"/>
        </w:rPr>
        <w:t xml:space="preserve"> gleichberechtigte</w:t>
      </w:r>
      <w:r w:rsidR="009F590A" w:rsidRPr="008309C4">
        <w:rPr>
          <w:sz w:val="28"/>
          <w:szCs w:val="28"/>
        </w:rPr>
        <w:t xml:space="preserve">n </w:t>
      </w:r>
      <w:r w:rsidR="001C5E99" w:rsidRPr="008309C4">
        <w:rPr>
          <w:sz w:val="28"/>
          <w:szCs w:val="28"/>
        </w:rPr>
        <w:t>und selbstbestimmte</w:t>
      </w:r>
      <w:r w:rsidR="009F590A" w:rsidRPr="008309C4">
        <w:rPr>
          <w:sz w:val="28"/>
          <w:szCs w:val="28"/>
        </w:rPr>
        <w:t xml:space="preserve">n </w:t>
      </w:r>
      <w:r w:rsidR="001C5E99" w:rsidRPr="008309C4">
        <w:rPr>
          <w:sz w:val="28"/>
          <w:szCs w:val="28"/>
        </w:rPr>
        <w:t>Teilhabe an der Gesellschaft</w:t>
      </w:r>
      <w:r w:rsidR="009F590A" w:rsidRPr="008309C4">
        <w:rPr>
          <w:sz w:val="28"/>
          <w:szCs w:val="28"/>
        </w:rPr>
        <w:t>.</w:t>
      </w:r>
    </w:p>
    <w:p w14:paraId="33D20B42" w14:textId="77777777" w:rsidR="001C5E99" w:rsidRPr="008309C4" w:rsidRDefault="001C5E99">
      <w:pPr>
        <w:rPr>
          <w:sz w:val="28"/>
          <w:szCs w:val="28"/>
        </w:rPr>
      </w:pPr>
      <w:r w:rsidRPr="008309C4">
        <w:rPr>
          <w:sz w:val="28"/>
          <w:szCs w:val="28"/>
        </w:rPr>
        <w:t>Insofern ist inklusive Bildung ein wesentlicher Teil der Demokratie</w:t>
      </w:r>
      <w:r w:rsidR="009F590A" w:rsidRPr="008309C4">
        <w:rPr>
          <w:sz w:val="28"/>
          <w:szCs w:val="28"/>
        </w:rPr>
        <w:t>-</w:t>
      </w:r>
      <w:r w:rsidRPr="008309C4">
        <w:rPr>
          <w:sz w:val="28"/>
          <w:szCs w:val="28"/>
        </w:rPr>
        <w:t>Erziehung.</w:t>
      </w:r>
    </w:p>
    <w:p w14:paraId="1C06A045" w14:textId="77777777" w:rsidR="001C5E99" w:rsidRPr="008309C4" w:rsidRDefault="001C5E99">
      <w:pPr>
        <w:rPr>
          <w:sz w:val="28"/>
          <w:szCs w:val="28"/>
        </w:rPr>
      </w:pPr>
    </w:p>
    <w:p w14:paraId="453F40DF" w14:textId="77777777" w:rsidR="009F590A" w:rsidRPr="008309C4" w:rsidRDefault="001C5E99">
      <w:pPr>
        <w:rPr>
          <w:sz w:val="28"/>
          <w:szCs w:val="28"/>
        </w:rPr>
      </w:pPr>
      <w:r w:rsidRPr="008309C4">
        <w:rPr>
          <w:b/>
          <w:sz w:val="28"/>
          <w:szCs w:val="28"/>
        </w:rPr>
        <w:t>Realisierung inklusive</w:t>
      </w:r>
      <w:r w:rsidR="009F590A" w:rsidRPr="008309C4">
        <w:rPr>
          <w:b/>
          <w:sz w:val="28"/>
          <w:szCs w:val="28"/>
        </w:rPr>
        <w:t xml:space="preserve">r </w:t>
      </w:r>
      <w:r w:rsidRPr="008309C4">
        <w:rPr>
          <w:b/>
          <w:sz w:val="28"/>
          <w:szCs w:val="28"/>
        </w:rPr>
        <w:t>Bildung</w:t>
      </w:r>
    </w:p>
    <w:p w14:paraId="26A881A1" w14:textId="77777777" w:rsidR="001C5E99" w:rsidRPr="008309C4" w:rsidRDefault="009F590A">
      <w:pPr>
        <w:rPr>
          <w:b/>
          <w:sz w:val="28"/>
          <w:szCs w:val="28"/>
        </w:rPr>
      </w:pPr>
      <w:r w:rsidRPr="008309C4">
        <w:rPr>
          <w:sz w:val="28"/>
          <w:szCs w:val="28"/>
        </w:rPr>
        <w:t>D</w:t>
      </w:r>
      <w:r w:rsidR="001C5E99" w:rsidRPr="008309C4">
        <w:rPr>
          <w:sz w:val="28"/>
          <w:szCs w:val="28"/>
        </w:rPr>
        <w:t xml:space="preserve">ie tatsächliche </w:t>
      </w:r>
      <w:r w:rsidRPr="008309C4">
        <w:rPr>
          <w:sz w:val="28"/>
          <w:szCs w:val="28"/>
        </w:rPr>
        <w:t>I</w:t>
      </w:r>
      <w:r w:rsidR="00DB2A99" w:rsidRPr="008309C4">
        <w:rPr>
          <w:sz w:val="28"/>
          <w:szCs w:val="28"/>
        </w:rPr>
        <w:t>n</w:t>
      </w:r>
      <w:r w:rsidRPr="008309C4">
        <w:rPr>
          <w:sz w:val="28"/>
          <w:szCs w:val="28"/>
        </w:rPr>
        <w:t xml:space="preserve">klusion </w:t>
      </w:r>
      <w:r w:rsidR="001C5E99" w:rsidRPr="008309C4">
        <w:rPr>
          <w:sz w:val="28"/>
          <w:szCs w:val="28"/>
        </w:rPr>
        <w:t xml:space="preserve">in der Bildung hat zu vielfältigen Bemühungen in den Ländern geführt, kann aber keineswegs als gelungen bezeichnet werden. Hier sollen nun Schritte und Probleme aufgezeigt werden, um </w:t>
      </w:r>
      <w:r w:rsidR="002D4499" w:rsidRPr="008309C4">
        <w:rPr>
          <w:sz w:val="28"/>
          <w:szCs w:val="28"/>
        </w:rPr>
        <w:t xml:space="preserve">diese Ziele </w:t>
      </w:r>
      <w:r w:rsidR="001C5E99" w:rsidRPr="008309C4">
        <w:rPr>
          <w:sz w:val="28"/>
          <w:szCs w:val="28"/>
        </w:rPr>
        <w:t>zu erreichen. Wir betrachten die gesamte Bildungskette von der Kita bis zur Erwachsenenbildung.</w:t>
      </w:r>
    </w:p>
    <w:p w14:paraId="2981D66E" w14:textId="77777777" w:rsidR="001C5E99" w:rsidRPr="008309C4" w:rsidRDefault="001C5E99">
      <w:pPr>
        <w:rPr>
          <w:sz w:val="28"/>
          <w:szCs w:val="28"/>
        </w:rPr>
      </w:pPr>
    </w:p>
    <w:p w14:paraId="750C04BD" w14:textId="77777777" w:rsidR="001C5E99" w:rsidRPr="008309C4" w:rsidRDefault="001C5E99" w:rsidP="001C5E99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8309C4">
        <w:rPr>
          <w:b/>
          <w:sz w:val="28"/>
          <w:szCs w:val="28"/>
        </w:rPr>
        <w:t>Wer soll inklusive Bildung in den Bildungseinrichtungen leisten?</w:t>
      </w:r>
    </w:p>
    <w:p w14:paraId="691EAB23" w14:textId="77777777" w:rsidR="001C5E99" w:rsidRPr="008309C4" w:rsidRDefault="001C5E99" w:rsidP="001C5E9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I</w:t>
      </w:r>
      <w:r w:rsidR="000E6C31" w:rsidRPr="008309C4">
        <w:rPr>
          <w:sz w:val="28"/>
          <w:szCs w:val="28"/>
        </w:rPr>
        <w:t>n</w:t>
      </w:r>
      <w:r w:rsidR="00803107" w:rsidRPr="008309C4">
        <w:rPr>
          <w:sz w:val="28"/>
          <w:szCs w:val="28"/>
        </w:rPr>
        <w:t>klusion</w:t>
      </w:r>
      <w:r w:rsidRPr="008309C4">
        <w:rPr>
          <w:sz w:val="28"/>
          <w:szCs w:val="28"/>
        </w:rPr>
        <w:t xml:space="preserve"> soll durch multiprofessionelle Teams</w:t>
      </w:r>
      <w:r w:rsidR="002D4499" w:rsidRPr="008309C4">
        <w:rPr>
          <w:sz w:val="28"/>
          <w:szCs w:val="28"/>
        </w:rPr>
        <w:t xml:space="preserve"> in den Regelei</w:t>
      </w:r>
      <w:r w:rsidR="002161C5">
        <w:rPr>
          <w:sz w:val="28"/>
          <w:szCs w:val="28"/>
        </w:rPr>
        <w:t>n</w:t>
      </w:r>
      <w:r w:rsidR="002D4499" w:rsidRPr="008309C4">
        <w:rPr>
          <w:sz w:val="28"/>
          <w:szCs w:val="28"/>
        </w:rPr>
        <w:t xml:space="preserve">richtungen </w:t>
      </w:r>
      <w:r w:rsidRPr="008309C4">
        <w:rPr>
          <w:sz w:val="28"/>
          <w:szCs w:val="28"/>
        </w:rPr>
        <w:t xml:space="preserve">erfolgen. Dazu gehören </w:t>
      </w:r>
      <w:r w:rsidR="00803107" w:rsidRPr="008309C4">
        <w:rPr>
          <w:sz w:val="28"/>
          <w:szCs w:val="28"/>
        </w:rPr>
        <w:t>E</w:t>
      </w:r>
      <w:r w:rsidRPr="008309C4">
        <w:rPr>
          <w:sz w:val="28"/>
          <w:szCs w:val="28"/>
        </w:rPr>
        <w:t>rziehende im Kita</w:t>
      </w:r>
      <w:r w:rsidR="00803107" w:rsidRPr="008309C4">
        <w:rPr>
          <w:sz w:val="28"/>
          <w:szCs w:val="28"/>
        </w:rPr>
        <w:t>-B</w:t>
      </w:r>
      <w:r w:rsidRPr="008309C4">
        <w:rPr>
          <w:sz w:val="28"/>
          <w:szCs w:val="28"/>
        </w:rPr>
        <w:t>ereich,</w:t>
      </w:r>
      <w:r w:rsidR="009F590A" w:rsidRPr="008309C4">
        <w:rPr>
          <w:sz w:val="28"/>
          <w:szCs w:val="28"/>
        </w:rPr>
        <w:t xml:space="preserve"> </w:t>
      </w:r>
      <w:r w:rsidR="00803107" w:rsidRPr="008309C4">
        <w:rPr>
          <w:sz w:val="28"/>
          <w:szCs w:val="28"/>
        </w:rPr>
        <w:t>L</w:t>
      </w:r>
      <w:r w:rsidRPr="008309C4">
        <w:rPr>
          <w:sz w:val="28"/>
          <w:szCs w:val="28"/>
        </w:rPr>
        <w:t xml:space="preserve">ehrende </w:t>
      </w:r>
      <w:r w:rsidR="00803107" w:rsidRPr="008309C4">
        <w:rPr>
          <w:sz w:val="28"/>
          <w:szCs w:val="28"/>
        </w:rPr>
        <w:t>aller Schularten</w:t>
      </w:r>
      <w:r w:rsidRPr="008309C4">
        <w:rPr>
          <w:sz w:val="28"/>
          <w:szCs w:val="28"/>
        </w:rPr>
        <w:t>, Hochschulen</w:t>
      </w:r>
      <w:r w:rsidR="004846C9" w:rsidRPr="008309C4">
        <w:rPr>
          <w:sz w:val="28"/>
          <w:szCs w:val="28"/>
        </w:rPr>
        <w:t xml:space="preserve">, </w:t>
      </w:r>
      <w:r w:rsidR="000A0F3C" w:rsidRPr="008309C4">
        <w:rPr>
          <w:sz w:val="28"/>
          <w:szCs w:val="28"/>
        </w:rPr>
        <w:t xml:space="preserve"> </w:t>
      </w:r>
      <w:r w:rsidR="00803107" w:rsidRPr="008309C4">
        <w:rPr>
          <w:sz w:val="28"/>
          <w:szCs w:val="28"/>
        </w:rPr>
        <w:t xml:space="preserve"> Weiterbildu</w:t>
      </w:r>
      <w:r w:rsidR="0079332E" w:rsidRPr="008309C4">
        <w:rPr>
          <w:sz w:val="28"/>
          <w:szCs w:val="28"/>
        </w:rPr>
        <w:t>ngseinrichtungen</w:t>
      </w:r>
      <w:r w:rsidR="005814BC" w:rsidRPr="008309C4">
        <w:rPr>
          <w:sz w:val="28"/>
          <w:szCs w:val="28"/>
        </w:rPr>
        <w:t xml:space="preserve"> </w:t>
      </w:r>
      <w:r w:rsidR="0079332E" w:rsidRPr="008309C4">
        <w:rPr>
          <w:sz w:val="28"/>
          <w:szCs w:val="28"/>
        </w:rPr>
        <w:t>ander</w:t>
      </w:r>
      <w:r w:rsidR="00D70076" w:rsidRPr="008309C4">
        <w:rPr>
          <w:sz w:val="28"/>
          <w:szCs w:val="28"/>
        </w:rPr>
        <w:t>er</w:t>
      </w:r>
      <w:r w:rsidR="0079332E" w:rsidRPr="008309C4">
        <w:rPr>
          <w:sz w:val="28"/>
          <w:szCs w:val="28"/>
        </w:rPr>
        <w:t xml:space="preserve"> Bildungsträger sowie sozialpädagogische Fachkräfte</w:t>
      </w:r>
      <w:r w:rsidR="00D70076" w:rsidRPr="008309C4">
        <w:rPr>
          <w:sz w:val="28"/>
          <w:szCs w:val="28"/>
        </w:rPr>
        <w:t>,</w:t>
      </w:r>
      <w:r w:rsidR="0079332E" w:rsidRPr="008309C4">
        <w:rPr>
          <w:sz w:val="28"/>
          <w:szCs w:val="28"/>
        </w:rPr>
        <w:t xml:space="preserve"> </w:t>
      </w:r>
      <w:r w:rsidR="00B11680" w:rsidRPr="008309C4">
        <w:rPr>
          <w:sz w:val="28"/>
          <w:szCs w:val="28"/>
        </w:rPr>
        <w:t xml:space="preserve">Ausbilder </w:t>
      </w:r>
      <w:r w:rsidR="0079332E" w:rsidRPr="008309C4">
        <w:rPr>
          <w:sz w:val="28"/>
          <w:szCs w:val="28"/>
        </w:rPr>
        <w:t>und ggf. Therapeuten.</w:t>
      </w:r>
    </w:p>
    <w:p w14:paraId="58984DE2" w14:textId="77777777" w:rsidR="0079332E" w:rsidRPr="008309C4" w:rsidRDefault="0079332E" w:rsidP="001C5E9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In allen diesen Ausbildungs- und Studiengängen sind Inhalte individuelle</w:t>
      </w:r>
      <w:r w:rsidR="00D70076" w:rsidRPr="008309C4">
        <w:rPr>
          <w:sz w:val="28"/>
          <w:szCs w:val="28"/>
        </w:rPr>
        <w:t>r</w:t>
      </w:r>
      <w:r w:rsidRPr="008309C4">
        <w:rPr>
          <w:sz w:val="28"/>
          <w:szCs w:val="28"/>
        </w:rPr>
        <w:t xml:space="preserve"> Förderung</w:t>
      </w:r>
      <w:r w:rsidR="00D70076" w:rsidRPr="008309C4">
        <w:rPr>
          <w:sz w:val="28"/>
          <w:szCs w:val="28"/>
        </w:rPr>
        <w:t xml:space="preserve"> und Diagnostik</w:t>
      </w:r>
      <w:r w:rsidRPr="008309C4">
        <w:rPr>
          <w:sz w:val="28"/>
          <w:szCs w:val="28"/>
        </w:rPr>
        <w:t xml:space="preserve"> zu</w:t>
      </w:r>
      <w:r w:rsidR="00B11680" w:rsidRPr="008309C4">
        <w:rPr>
          <w:sz w:val="28"/>
          <w:szCs w:val="28"/>
        </w:rPr>
        <w:t xml:space="preserve"> verankern.</w:t>
      </w:r>
    </w:p>
    <w:p w14:paraId="65F0ADB7" w14:textId="77777777" w:rsidR="00B11680" w:rsidRPr="008309C4" w:rsidRDefault="00D70076" w:rsidP="001C5E9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lastRenderedPageBreak/>
        <w:t>I</w:t>
      </w:r>
      <w:r w:rsidR="00B11680" w:rsidRPr="008309C4">
        <w:rPr>
          <w:sz w:val="28"/>
          <w:szCs w:val="28"/>
        </w:rPr>
        <w:t>m konkreten Handeln sollen die Kompetenzen der Mitglieder gebündelt und für Kinder,</w:t>
      </w:r>
      <w:r w:rsidR="00366ECD" w:rsidRPr="008309C4">
        <w:rPr>
          <w:sz w:val="28"/>
          <w:szCs w:val="28"/>
        </w:rPr>
        <w:t xml:space="preserve"> </w:t>
      </w:r>
      <w:r w:rsidR="00B11680" w:rsidRPr="008309C4">
        <w:rPr>
          <w:sz w:val="28"/>
          <w:szCs w:val="28"/>
        </w:rPr>
        <w:t>Jugendliche und Erwachsene</w:t>
      </w:r>
      <w:r w:rsidRPr="008309C4">
        <w:rPr>
          <w:sz w:val="28"/>
          <w:szCs w:val="28"/>
        </w:rPr>
        <w:t>,</w:t>
      </w:r>
      <w:r w:rsidR="00B11680" w:rsidRPr="008309C4">
        <w:rPr>
          <w:sz w:val="28"/>
          <w:szCs w:val="28"/>
        </w:rPr>
        <w:t xml:space="preserve"> also für die ganze Gruppe</w:t>
      </w:r>
      <w:r w:rsidRPr="008309C4">
        <w:rPr>
          <w:sz w:val="28"/>
          <w:szCs w:val="28"/>
        </w:rPr>
        <w:t>,</w:t>
      </w:r>
      <w:r w:rsidR="00B11680" w:rsidRPr="008309C4">
        <w:rPr>
          <w:sz w:val="28"/>
          <w:szCs w:val="28"/>
        </w:rPr>
        <w:t xml:space="preserve"> eingesetzt werden.</w:t>
      </w:r>
    </w:p>
    <w:p w14:paraId="5D4544C8" w14:textId="77777777" w:rsidR="00B11680" w:rsidRPr="008309C4" w:rsidRDefault="00B11680" w:rsidP="00B11680">
      <w:pPr>
        <w:pStyle w:val="Listenabsatz"/>
        <w:ind w:left="1080"/>
        <w:rPr>
          <w:sz w:val="28"/>
          <w:szCs w:val="28"/>
        </w:rPr>
      </w:pPr>
    </w:p>
    <w:p w14:paraId="456C9DCC" w14:textId="77777777" w:rsidR="00B11680" w:rsidRPr="008309C4" w:rsidRDefault="00B11680" w:rsidP="00B11680">
      <w:pPr>
        <w:pStyle w:val="Listenabsatz"/>
        <w:ind w:left="1080"/>
        <w:rPr>
          <w:b/>
          <w:bCs/>
          <w:sz w:val="28"/>
          <w:szCs w:val="28"/>
          <w:u w:val="single"/>
        </w:rPr>
      </w:pPr>
      <w:r w:rsidRPr="008309C4">
        <w:rPr>
          <w:b/>
          <w:bCs/>
          <w:i/>
          <w:sz w:val="28"/>
          <w:szCs w:val="28"/>
          <w:u w:val="single"/>
        </w:rPr>
        <w:t>Aber es gilt der Grundsatz</w:t>
      </w:r>
      <w:r w:rsidRPr="008309C4">
        <w:rPr>
          <w:b/>
          <w:bCs/>
          <w:sz w:val="28"/>
          <w:szCs w:val="28"/>
          <w:u w:val="single"/>
        </w:rPr>
        <w:t>:</w:t>
      </w:r>
    </w:p>
    <w:p w14:paraId="72EE7F96" w14:textId="77777777" w:rsidR="00B11680" w:rsidRPr="008309C4" w:rsidRDefault="00B11680" w:rsidP="00B11680">
      <w:pPr>
        <w:pStyle w:val="Listenabsatz"/>
        <w:ind w:left="1080"/>
        <w:rPr>
          <w:sz w:val="28"/>
          <w:szCs w:val="28"/>
        </w:rPr>
      </w:pPr>
      <w:r w:rsidRPr="008309C4">
        <w:rPr>
          <w:i/>
          <w:sz w:val="28"/>
          <w:szCs w:val="28"/>
        </w:rPr>
        <w:t>Förderung ist nicht an „Spezialisten“ delegierbar, sondern steht in der Verantwortung des gesamten Teams</w:t>
      </w:r>
      <w:r w:rsidRPr="008309C4">
        <w:rPr>
          <w:sz w:val="28"/>
          <w:szCs w:val="28"/>
        </w:rPr>
        <w:t>.</w:t>
      </w:r>
    </w:p>
    <w:p w14:paraId="42A18D96" w14:textId="77777777" w:rsidR="001C5E99" w:rsidRPr="008309C4" w:rsidRDefault="001C5E99">
      <w:pPr>
        <w:rPr>
          <w:sz w:val="28"/>
          <w:szCs w:val="28"/>
        </w:rPr>
      </w:pPr>
    </w:p>
    <w:p w14:paraId="4AC18324" w14:textId="77777777" w:rsidR="00DC3AE8" w:rsidRPr="008309C4" w:rsidRDefault="00DC3AE8" w:rsidP="00314A4E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8309C4">
        <w:rPr>
          <w:b/>
          <w:sz w:val="28"/>
          <w:szCs w:val="28"/>
        </w:rPr>
        <w:t>Organisatorische Bedingungen</w:t>
      </w:r>
    </w:p>
    <w:p w14:paraId="7CD0D923" w14:textId="77777777" w:rsidR="00DC3AE8" w:rsidRPr="008309C4" w:rsidRDefault="00DC3AE8" w:rsidP="00DC3AE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Eine umfasse</w:t>
      </w:r>
      <w:r w:rsidR="00837FDE" w:rsidRPr="008309C4">
        <w:rPr>
          <w:sz w:val="28"/>
          <w:szCs w:val="28"/>
        </w:rPr>
        <w:t>n</w:t>
      </w:r>
      <w:r w:rsidRPr="008309C4">
        <w:rPr>
          <w:sz w:val="28"/>
          <w:szCs w:val="28"/>
        </w:rPr>
        <w:t>de Förderung</w:t>
      </w:r>
      <w:r w:rsidR="00837FDE" w:rsidRPr="008309C4">
        <w:rPr>
          <w:sz w:val="28"/>
          <w:szCs w:val="28"/>
        </w:rPr>
        <w:t xml:space="preserve"> </w:t>
      </w:r>
      <w:r w:rsidRPr="008309C4">
        <w:rPr>
          <w:sz w:val="28"/>
          <w:szCs w:val="28"/>
        </w:rPr>
        <w:t>braucht Zeit, also eine ganztägige Organisation.</w:t>
      </w:r>
    </w:p>
    <w:p w14:paraId="7327047B" w14:textId="77777777" w:rsidR="00DC3AE8" w:rsidRPr="008309C4" w:rsidRDefault="00DC3AE8" w:rsidP="00DC3AE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Eine ganztägige Organisation ermöglicht auch die Öffnung zur Kommune und kulturellen und sportlichen Angeboten.</w:t>
      </w:r>
    </w:p>
    <w:p w14:paraId="3AE3CAC2" w14:textId="77777777" w:rsidR="00DC3AE8" w:rsidRPr="008309C4" w:rsidRDefault="00DC3AE8" w:rsidP="00DC3AE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Es wäre gut, wenn es für alle Mitarbeitenden einen gemeinsamen Kostenträger gäbe. Damit würden Eltern und Bildun</w:t>
      </w:r>
      <w:r w:rsidR="00662E8B" w:rsidRPr="008309C4">
        <w:rPr>
          <w:sz w:val="28"/>
          <w:szCs w:val="28"/>
        </w:rPr>
        <w:t xml:space="preserve">gseinrichtungen </w:t>
      </w:r>
      <w:r w:rsidRPr="008309C4">
        <w:rPr>
          <w:sz w:val="28"/>
          <w:szCs w:val="28"/>
        </w:rPr>
        <w:t xml:space="preserve">von vielen Anträgen an verschiedene Akteure </w:t>
      </w:r>
      <w:r w:rsidR="00D436F7" w:rsidRPr="008309C4">
        <w:rPr>
          <w:sz w:val="28"/>
          <w:szCs w:val="28"/>
        </w:rPr>
        <w:t xml:space="preserve">und Ämter </w:t>
      </w:r>
      <w:r w:rsidRPr="008309C4">
        <w:rPr>
          <w:sz w:val="28"/>
          <w:szCs w:val="28"/>
        </w:rPr>
        <w:t>entlastet.</w:t>
      </w:r>
    </w:p>
    <w:p w14:paraId="4FE659DB" w14:textId="77777777" w:rsidR="00DC3AE8" w:rsidRPr="008309C4" w:rsidRDefault="00DC3AE8" w:rsidP="00D436F7">
      <w:pPr>
        <w:pStyle w:val="Listenabsatz"/>
        <w:ind w:left="1080"/>
        <w:rPr>
          <w:sz w:val="28"/>
          <w:szCs w:val="28"/>
        </w:rPr>
      </w:pPr>
    </w:p>
    <w:p w14:paraId="5311F72E" w14:textId="77777777" w:rsidR="00D436F7" w:rsidRPr="008309C4" w:rsidRDefault="00D436F7" w:rsidP="00D436F7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8309C4">
        <w:rPr>
          <w:b/>
          <w:sz w:val="28"/>
          <w:szCs w:val="28"/>
        </w:rPr>
        <w:t>Barrierefreiheit</w:t>
      </w:r>
    </w:p>
    <w:p w14:paraId="73448AA1" w14:textId="77777777" w:rsidR="00D436F7" w:rsidRPr="008309C4" w:rsidRDefault="00D436F7" w:rsidP="00D436F7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Alle Bauten müssen</w:t>
      </w:r>
      <w:r w:rsidR="00D70076" w:rsidRPr="008309C4">
        <w:rPr>
          <w:sz w:val="28"/>
          <w:szCs w:val="28"/>
        </w:rPr>
        <w:t xml:space="preserve"> </w:t>
      </w:r>
      <w:r w:rsidRPr="008309C4">
        <w:rPr>
          <w:sz w:val="28"/>
          <w:szCs w:val="28"/>
        </w:rPr>
        <w:t>barrierefrei – auch im Inneren – zugänglich se</w:t>
      </w:r>
      <w:r w:rsidR="00662E8B" w:rsidRPr="008309C4">
        <w:rPr>
          <w:sz w:val="28"/>
          <w:szCs w:val="28"/>
        </w:rPr>
        <w:t>in.</w:t>
      </w:r>
    </w:p>
    <w:p w14:paraId="27874A69" w14:textId="77777777" w:rsidR="00D436F7" w:rsidRPr="008309C4" w:rsidRDefault="00D436F7" w:rsidP="00D436F7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Gruppenräume brauchen genügend Platz für differenzierte Arbeitsphasen und ggf. ergänzende Therapie-</w:t>
      </w:r>
      <w:r w:rsidR="00CC482C" w:rsidRPr="008309C4">
        <w:rPr>
          <w:sz w:val="28"/>
          <w:szCs w:val="28"/>
        </w:rPr>
        <w:t xml:space="preserve"> </w:t>
      </w:r>
      <w:r w:rsidRPr="008309C4">
        <w:rPr>
          <w:sz w:val="28"/>
          <w:szCs w:val="28"/>
        </w:rPr>
        <w:t>bzw</w:t>
      </w:r>
      <w:r w:rsidR="00CC482C" w:rsidRPr="008309C4">
        <w:rPr>
          <w:sz w:val="28"/>
          <w:szCs w:val="28"/>
        </w:rPr>
        <w:t>.</w:t>
      </w:r>
      <w:r w:rsidRPr="008309C4">
        <w:rPr>
          <w:sz w:val="28"/>
          <w:szCs w:val="28"/>
        </w:rPr>
        <w:t xml:space="preserve"> Pflegeräume. </w:t>
      </w:r>
    </w:p>
    <w:p w14:paraId="0C3E64CE" w14:textId="77777777" w:rsidR="00735514" w:rsidRPr="008309C4" w:rsidRDefault="00D436F7" w:rsidP="000409BE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8309C4">
        <w:rPr>
          <w:sz w:val="28"/>
          <w:szCs w:val="28"/>
        </w:rPr>
        <w:t>Sprache und Schriftsprache sind barrierefrei</w:t>
      </w:r>
      <w:r w:rsidR="00735514" w:rsidRPr="008309C4">
        <w:rPr>
          <w:sz w:val="28"/>
          <w:szCs w:val="28"/>
        </w:rPr>
        <w:t xml:space="preserve"> </w:t>
      </w:r>
      <w:r w:rsidR="000409BE" w:rsidRPr="008309C4">
        <w:rPr>
          <w:sz w:val="28"/>
          <w:szCs w:val="28"/>
        </w:rPr>
        <w:t xml:space="preserve">– </w:t>
      </w:r>
      <w:r w:rsidR="00735514" w:rsidRPr="008309C4">
        <w:rPr>
          <w:sz w:val="28"/>
          <w:szCs w:val="28"/>
        </w:rPr>
        <w:t>auch digital –</w:t>
      </w:r>
      <w:r w:rsidR="00D74EFA" w:rsidRPr="008309C4">
        <w:rPr>
          <w:sz w:val="28"/>
          <w:szCs w:val="28"/>
        </w:rPr>
        <w:t xml:space="preserve"> </w:t>
      </w:r>
      <w:r w:rsidR="00735514" w:rsidRPr="008309C4">
        <w:rPr>
          <w:sz w:val="28"/>
          <w:szCs w:val="28"/>
        </w:rPr>
        <w:t>zu gestalten (einschließlich für Sinnesbehinderte).</w:t>
      </w:r>
    </w:p>
    <w:p w14:paraId="50ADF153" w14:textId="77777777" w:rsidR="00DA0E3C" w:rsidRPr="008309C4" w:rsidRDefault="00DA0E3C" w:rsidP="00735514">
      <w:pPr>
        <w:ind w:left="720"/>
        <w:rPr>
          <w:sz w:val="28"/>
          <w:szCs w:val="28"/>
        </w:rPr>
      </w:pPr>
    </w:p>
    <w:p w14:paraId="3C0FE9B9" w14:textId="77777777" w:rsidR="005C41E7" w:rsidRPr="008309C4" w:rsidRDefault="005C41E7" w:rsidP="00735514">
      <w:pPr>
        <w:ind w:left="720"/>
        <w:rPr>
          <w:sz w:val="28"/>
          <w:szCs w:val="28"/>
        </w:rPr>
      </w:pPr>
    </w:p>
    <w:p w14:paraId="49863F9D" w14:textId="77777777" w:rsidR="00D169B5" w:rsidRPr="008309C4" w:rsidRDefault="00D169B5" w:rsidP="00735514">
      <w:pPr>
        <w:ind w:left="720"/>
        <w:rPr>
          <w:sz w:val="28"/>
          <w:szCs w:val="28"/>
        </w:rPr>
      </w:pPr>
    </w:p>
    <w:p w14:paraId="3E4348F8" w14:textId="77777777" w:rsidR="007A0DBE" w:rsidRPr="00FE5BCE" w:rsidRDefault="007A0DBE" w:rsidP="005D7E22">
      <w:pPr>
        <w:ind w:left="720"/>
        <w:rPr>
          <w:b/>
          <w:sz w:val="28"/>
          <w:szCs w:val="28"/>
        </w:rPr>
      </w:pPr>
      <w:r w:rsidRPr="00FE5BCE">
        <w:rPr>
          <w:b/>
          <w:sz w:val="28"/>
          <w:szCs w:val="28"/>
        </w:rPr>
        <w:t xml:space="preserve">Für die AG Selbst Aktiv                          </w:t>
      </w:r>
      <w:r w:rsidR="00235BB5" w:rsidRPr="00FE5BCE">
        <w:rPr>
          <w:b/>
          <w:sz w:val="28"/>
          <w:szCs w:val="28"/>
        </w:rPr>
        <w:t xml:space="preserve">        </w:t>
      </w:r>
      <w:r w:rsidR="00F27D89" w:rsidRPr="00FE5BCE">
        <w:rPr>
          <w:b/>
          <w:sz w:val="28"/>
          <w:szCs w:val="28"/>
        </w:rPr>
        <w:t xml:space="preserve"> </w:t>
      </w:r>
      <w:r w:rsidRPr="00FE5BCE">
        <w:rPr>
          <w:b/>
          <w:sz w:val="28"/>
          <w:szCs w:val="28"/>
        </w:rPr>
        <w:t xml:space="preserve"> </w:t>
      </w:r>
      <w:r w:rsidR="00662E8B" w:rsidRPr="00FE5BCE">
        <w:rPr>
          <w:b/>
          <w:sz w:val="28"/>
          <w:szCs w:val="28"/>
        </w:rPr>
        <w:t>F</w:t>
      </w:r>
      <w:r w:rsidRPr="00FE5BCE">
        <w:rPr>
          <w:b/>
          <w:sz w:val="28"/>
          <w:szCs w:val="28"/>
        </w:rPr>
        <w:t>ür die AG für Bildung</w:t>
      </w:r>
    </w:p>
    <w:p w14:paraId="36533141" w14:textId="060BC3F5" w:rsidR="005D7E22" w:rsidRDefault="005D7E22" w:rsidP="005D7E22">
      <w:pPr>
        <w:ind w:left="720"/>
        <w:rPr>
          <w:sz w:val="28"/>
          <w:szCs w:val="28"/>
        </w:rPr>
      </w:pPr>
      <w:r>
        <w:rPr>
          <w:sz w:val="28"/>
          <w:szCs w:val="28"/>
        </w:rPr>
        <w:t>gez.</w:t>
      </w:r>
      <w:r w:rsidR="00196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Katrin Gensecke </w:t>
      </w:r>
      <w:r w:rsidR="0010781D">
        <w:rPr>
          <w:sz w:val="28"/>
          <w:szCs w:val="28"/>
        </w:rPr>
        <w:t>(Vors.)</w:t>
      </w:r>
      <w:r>
        <w:rPr>
          <w:sz w:val="28"/>
          <w:szCs w:val="28"/>
        </w:rPr>
        <w:t xml:space="preserve">                       </w:t>
      </w:r>
      <w:r w:rsidR="00FE5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96285">
        <w:rPr>
          <w:sz w:val="28"/>
          <w:szCs w:val="28"/>
        </w:rPr>
        <w:t xml:space="preserve"> </w:t>
      </w:r>
      <w:r>
        <w:rPr>
          <w:sz w:val="28"/>
          <w:szCs w:val="28"/>
        </w:rPr>
        <w:t>gez. Ulf Daude</w:t>
      </w:r>
      <w:r w:rsidR="0010781D">
        <w:rPr>
          <w:sz w:val="28"/>
          <w:szCs w:val="28"/>
        </w:rPr>
        <w:t xml:space="preserve"> (Vors.)</w:t>
      </w:r>
    </w:p>
    <w:p w14:paraId="30955851" w14:textId="36CB73A6" w:rsidR="005D7E22" w:rsidRDefault="005D7E22" w:rsidP="005D7E2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Karl Finke   </w:t>
      </w:r>
      <w:r w:rsidR="0010781D">
        <w:rPr>
          <w:sz w:val="28"/>
          <w:szCs w:val="28"/>
        </w:rPr>
        <w:t>(Vors.)</w:t>
      </w:r>
      <w:r>
        <w:rPr>
          <w:sz w:val="28"/>
          <w:szCs w:val="28"/>
        </w:rPr>
        <w:t xml:space="preserve">                                       </w:t>
      </w:r>
      <w:r w:rsidR="00FE5B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Dagmar Brunsch </w:t>
      </w:r>
    </w:p>
    <w:p w14:paraId="6C69DCC3" w14:textId="362078E7" w:rsidR="005D7E22" w:rsidRPr="008309C4" w:rsidRDefault="005D7E22" w:rsidP="005D7E2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85">
        <w:rPr>
          <w:sz w:val="28"/>
          <w:szCs w:val="28"/>
        </w:rPr>
        <w:t xml:space="preserve"> </w:t>
      </w:r>
      <w:r>
        <w:rPr>
          <w:sz w:val="28"/>
          <w:szCs w:val="28"/>
        </w:rPr>
        <w:t>Anne Kleinschnieder</w:t>
      </w:r>
    </w:p>
    <w:p w14:paraId="34470DAA" w14:textId="77777777" w:rsidR="007A0DBE" w:rsidRPr="008309C4" w:rsidRDefault="007A0DBE" w:rsidP="007A0DBE">
      <w:pPr>
        <w:ind w:left="720"/>
        <w:rPr>
          <w:sz w:val="28"/>
          <w:szCs w:val="28"/>
        </w:rPr>
      </w:pPr>
    </w:p>
    <w:sectPr w:rsidR="007A0DBE" w:rsidRPr="008309C4" w:rsidSect="00B76E2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1580" w14:textId="77777777" w:rsidR="00540AE2" w:rsidRDefault="00540AE2">
      <w:pPr>
        <w:spacing w:after="0" w:line="240" w:lineRule="auto"/>
      </w:pPr>
    </w:p>
  </w:endnote>
  <w:endnote w:type="continuationSeparator" w:id="0">
    <w:p w14:paraId="091B53FF" w14:textId="77777777" w:rsidR="00540AE2" w:rsidRDefault="00540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BAA4" w14:textId="77777777" w:rsidR="00540AE2" w:rsidRDefault="00540AE2">
      <w:pPr>
        <w:spacing w:after="0" w:line="240" w:lineRule="auto"/>
      </w:pPr>
    </w:p>
  </w:footnote>
  <w:footnote w:type="continuationSeparator" w:id="0">
    <w:p w14:paraId="3ECB3917" w14:textId="77777777" w:rsidR="00540AE2" w:rsidRDefault="00540A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333"/>
    <w:multiLevelType w:val="hybridMultilevel"/>
    <w:tmpl w:val="9F400CA6"/>
    <w:lvl w:ilvl="0" w:tplc="7A9660D8">
      <w:start w:val="3"/>
      <w:numFmt w:val="bullet"/>
      <w:lvlText w:val="-"/>
      <w:lvlJc w:val="left"/>
      <w:pPr>
        <w:ind w:left="223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1" w15:restartNumberingAfterBreak="0">
    <w:nsid w:val="45D70716"/>
    <w:multiLevelType w:val="hybridMultilevel"/>
    <w:tmpl w:val="56765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D49EE"/>
    <w:multiLevelType w:val="hybridMultilevel"/>
    <w:tmpl w:val="E2E04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379C3"/>
    <w:multiLevelType w:val="hybridMultilevel"/>
    <w:tmpl w:val="2B2460EE"/>
    <w:lvl w:ilvl="0" w:tplc="4274E3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5166769">
    <w:abstractNumId w:val="2"/>
  </w:num>
  <w:num w:numId="2" w16cid:durableId="157886933">
    <w:abstractNumId w:val="1"/>
  </w:num>
  <w:num w:numId="3" w16cid:durableId="1224606734">
    <w:abstractNumId w:val="3"/>
  </w:num>
  <w:num w:numId="4" w16cid:durableId="18719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29BD7E-10FD-4681-92C8-E5C0B7EEC009}"/>
    <w:docVar w:name="dgnword-drafile" w:val="C:\Users\Anne\AppData\Local\Temp\dra3F8A.tmp"/>
    <w:docVar w:name="dgnword-eventsink" w:val="2473155382640"/>
  </w:docVars>
  <w:rsids>
    <w:rsidRoot w:val="007A04B4"/>
    <w:rsid w:val="000152D9"/>
    <w:rsid w:val="000409BE"/>
    <w:rsid w:val="000A0F3C"/>
    <w:rsid w:val="000D08C1"/>
    <w:rsid w:val="000E6C31"/>
    <w:rsid w:val="0010781D"/>
    <w:rsid w:val="00127579"/>
    <w:rsid w:val="00144D50"/>
    <w:rsid w:val="00155B48"/>
    <w:rsid w:val="00196285"/>
    <w:rsid w:val="001C5E99"/>
    <w:rsid w:val="00215A18"/>
    <w:rsid w:val="002161C5"/>
    <w:rsid w:val="00235BB5"/>
    <w:rsid w:val="002565E1"/>
    <w:rsid w:val="0026747E"/>
    <w:rsid w:val="002C07A7"/>
    <w:rsid w:val="002D4499"/>
    <w:rsid w:val="00314A4E"/>
    <w:rsid w:val="00366ECD"/>
    <w:rsid w:val="00367D63"/>
    <w:rsid w:val="0037426E"/>
    <w:rsid w:val="003B4A55"/>
    <w:rsid w:val="00437F4E"/>
    <w:rsid w:val="004846C9"/>
    <w:rsid w:val="004F2FD2"/>
    <w:rsid w:val="00511AA2"/>
    <w:rsid w:val="00540AE2"/>
    <w:rsid w:val="00574214"/>
    <w:rsid w:val="005814BC"/>
    <w:rsid w:val="00593CAA"/>
    <w:rsid w:val="005C41E7"/>
    <w:rsid w:val="005D7E22"/>
    <w:rsid w:val="0063032A"/>
    <w:rsid w:val="00652FCD"/>
    <w:rsid w:val="00662E8B"/>
    <w:rsid w:val="00680A4A"/>
    <w:rsid w:val="006D2157"/>
    <w:rsid w:val="006D3C92"/>
    <w:rsid w:val="006D5CA0"/>
    <w:rsid w:val="006F7491"/>
    <w:rsid w:val="00707B5F"/>
    <w:rsid w:val="00720E14"/>
    <w:rsid w:val="00735514"/>
    <w:rsid w:val="007737E7"/>
    <w:rsid w:val="00786355"/>
    <w:rsid w:val="0079332E"/>
    <w:rsid w:val="007A04B4"/>
    <w:rsid w:val="007A04FE"/>
    <w:rsid w:val="007A0DBE"/>
    <w:rsid w:val="007F1A5D"/>
    <w:rsid w:val="007F38D5"/>
    <w:rsid w:val="00803107"/>
    <w:rsid w:val="008076B9"/>
    <w:rsid w:val="008309C4"/>
    <w:rsid w:val="00837FDE"/>
    <w:rsid w:val="0084745E"/>
    <w:rsid w:val="00854E69"/>
    <w:rsid w:val="00894942"/>
    <w:rsid w:val="00896538"/>
    <w:rsid w:val="008C36AF"/>
    <w:rsid w:val="00920528"/>
    <w:rsid w:val="00935D63"/>
    <w:rsid w:val="009C6AE0"/>
    <w:rsid w:val="009D5CCA"/>
    <w:rsid w:val="009F50D2"/>
    <w:rsid w:val="009F590A"/>
    <w:rsid w:val="00A206F4"/>
    <w:rsid w:val="00A224B2"/>
    <w:rsid w:val="00A36A2F"/>
    <w:rsid w:val="00A51EF3"/>
    <w:rsid w:val="00B030B4"/>
    <w:rsid w:val="00B11680"/>
    <w:rsid w:val="00B141D8"/>
    <w:rsid w:val="00B444A9"/>
    <w:rsid w:val="00B76E21"/>
    <w:rsid w:val="00B94AAA"/>
    <w:rsid w:val="00BB540D"/>
    <w:rsid w:val="00BC706C"/>
    <w:rsid w:val="00BD7057"/>
    <w:rsid w:val="00C66CB0"/>
    <w:rsid w:val="00C84931"/>
    <w:rsid w:val="00CA0A81"/>
    <w:rsid w:val="00CB74A7"/>
    <w:rsid w:val="00CC482C"/>
    <w:rsid w:val="00CC73EF"/>
    <w:rsid w:val="00D10AD8"/>
    <w:rsid w:val="00D169B5"/>
    <w:rsid w:val="00D436F7"/>
    <w:rsid w:val="00D70076"/>
    <w:rsid w:val="00D74EFA"/>
    <w:rsid w:val="00D9771C"/>
    <w:rsid w:val="00DA0E3C"/>
    <w:rsid w:val="00DA7E34"/>
    <w:rsid w:val="00DB2A99"/>
    <w:rsid w:val="00DC3AE8"/>
    <w:rsid w:val="00E040E8"/>
    <w:rsid w:val="00E04B90"/>
    <w:rsid w:val="00E6620F"/>
    <w:rsid w:val="00E66EC0"/>
    <w:rsid w:val="00E75EB3"/>
    <w:rsid w:val="00E8164D"/>
    <w:rsid w:val="00EA267D"/>
    <w:rsid w:val="00EB41F1"/>
    <w:rsid w:val="00ED6694"/>
    <w:rsid w:val="00EF17E9"/>
    <w:rsid w:val="00EF3FB5"/>
    <w:rsid w:val="00F27D89"/>
    <w:rsid w:val="00F36592"/>
    <w:rsid w:val="00F41485"/>
    <w:rsid w:val="00F67F69"/>
    <w:rsid w:val="00FD6A69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A909"/>
  <w15:chartTrackingRefBased/>
  <w15:docId w15:val="{68E3A3CD-B341-4FBB-B58E-837A02A1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5E9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2757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7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E21"/>
  </w:style>
  <w:style w:type="paragraph" w:styleId="Fuzeile">
    <w:name w:val="footer"/>
    <w:basedOn w:val="Standard"/>
    <w:link w:val="FuzeileZchn"/>
    <w:uiPriority w:val="99"/>
    <w:unhideWhenUsed/>
    <w:rsid w:val="00B7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E21"/>
  </w:style>
  <w:style w:type="table" w:styleId="Tabellenraster">
    <w:name w:val="Table Grid"/>
    <w:basedOn w:val="NormaleTabelle"/>
    <w:uiPriority w:val="39"/>
    <w:rsid w:val="00B7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Udo Schmidt</cp:lastModifiedBy>
  <cp:revision>3</cp:revision>
  <dcterms:created xsi:type="dcterms:W3CDTF">2023-08-11T10:47:00Z</dcterms:created>
  <dcterms:modified xsi:type="dcterms:W3CDTF">2023-08-11T10:50:00Z</dcterms:modified>
</cp:coreProperties>
</file>